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457/2016 z 1. 6. 2016</w:t>
      </w:r>
    </w:p>
    <w:p>
      <w:r>
        <w:t>Uznesenie Ústavného súdu SR z 1. júna 2016, sp. zn. II. ÚS 457/2016, ECLI:SK:USSR:2016:2.US.457.2016.1</w:t>
      </w:r>
    </w:p>
    <w:p>
      <w:r>
        <w:t>Súd: Ústavný súd Slovenskej republiky</w:t>
      </w:r>
    </w:p>
    <w:p>
      <w:r>
        <w:t>Spisová značka: II. ÚS 457/2016</w:t>
      </w:r>
    </w:p>
    <w:p>
      <w:r>
        <w:t>ECLI: ECLI:SK:USSR:2016:2.US.457.2016.1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457/2016-11 Ústavný súd Slovenskej republiky na neverejnom zasadnutí 1. júna 2016 v senáte zloženom z predsedu Lajosa Mészárosa (sudca spravodajca), zo sudkyne Ľudmily Gajdošíkovej a sudcu Ladislava Orosza predbežne prerokoval sťažnosť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a podľa čl. 47 Charty základných práv Európskej únie, ako aj práv podľa čl. 6 ods. 1 Dohovoru o ochrane ľudských práv a základných slobôd a podľa čl. 1 Dodatkového protokolu k Dohovoru o ochrane ľudských práv a základných slobôd a porušenia čl. 12 ods. 2 Ústavy Slovenskej republiky a čl. 14 Dohovoru o ochrane ľudských práv a základných slobôd uznesením Okresného súdu Žiar nad Hronom sp. zn. 6 Er 662/2012 z 25. apríla 2013, ako aj postupom, ktorý predchádzal jeho vydaniu, a vo veci namietaného porušenia jej základných práv podľa čl. 20 ods. 1 a čl. 46 ods. 1 Ústavy Slovenskej republiky a podľa čl. 47 Charty základných práv Európskej únie, ako aj práv podľa čl. 6 ods. 1 Dohovoru o ochrane ľudských práv a základných slobôd a podľa čl. 1 Dodatkového protokolu k Dohovoru o ochrane ľudských práv a základných slobôd uznesením Krajského súdu v Banskej Bystrici sp. zn. 16 CoE 136/2013 z 11. septembra 2013 a postupom, ktorý predchádzal jeho vydaniu, a takto rozhodol:</w:t>
      </w:r>
    </w:p>
    <w:p>
      <w:r>
        <w:t>Sťažnosť obchodnej spoločnosti POHOTOVOSŤ, s. r. o.,</w:t>
      </w:r>
    </w:p>
    <w:p>
      <w:r>
        <w:t>odmieta</w:t>
      </w:r>
    </w:p>
    <w:p>
      <w:r>
        <w:t>pre</w:t>
      </w:r>
    </w:p>
    <w:p>
      <w:r>
        <w:t>nesplnenie zákonom predpísaných náležitostí. Odôvodnenie: I. Ústavnému súdu Slovenskej republiky (ďalej len „ústavný súd“) bola 13. januára 2014 doručená sťažnosť obchodnej spoločnosti POHOTOVOSŤ, s. r. o., Pribinova 25, Bratislava (ďalej len „sťažovateľka“), ktorou namieta porušenie svojich základných práv podľa čl. 20 ods. 1 a čl. 46 ods. 1 Ústavy Slovenskej republiky (ďalej len „ústava“) a podľa čl. 47 Charty základných práv Európskej únie (ďalej len „charta“), ako aj práv podľa čl. 6 ods. 1 Dohovoru o ochrane ľudských práv a základných slobôd (ďalej len „dohovor“) a podľa čl. 1 Dodatkového protokolu k Dohovoru o ochrane ľudských práv a základných slobôd (ďalej len „dodatkový protokol“) a porušenie čl. 12 ods. 2 ústavy a čl. 14 dohovoru uznesením Okresného súdu Žiar nad Hronom (ďalej len „okresný súd“) sp. zn. 6 Er 662/2012 z 25. apríla 2013 (ďalej len „napadnuté uznesenie okresného súdu“), ako aj postupom, ktorý predchádzal jeho vydaniu, a porušenie svojich základných práv podľa čl. 20 ods. 1 a čl. 46 ods. 1 ústavy a podľa čl. 47 charty a práv podľa čl. 6 ods. 1 dohovoru a podľa čl. 1 dodatkového protokolu uznesením Krajského súdu v Banskej Bystrici (ďalej len „krajský súd“) sp. zn. 16 CoE 136/2013 z 11. septembra 2013 (ďalej len „napadnuté uznesenie krajského súdu“), ako aj postupom, ktorý predchádzal jeho vydaniu. Zo sťažnosti vyplýva, že sťažovateľka sa v rámci svojej podnikateľskej činnosti zaoberá poskytovaním úverov z vlastných zdrojov. Na základe zmluvy o úvere sťažovateľka poskytla dlžníkovi úver, pričom poskytnuté peňažné prostriedky bol dlžník povinný vrátiť podľa podmienok dohodnutých v úverovej zmluve. Z dôvodu, že dlžník svoj záväzok vyplývajúci mu z predmetnej úverovej zmluvy dobrovoľne neplnil, tento sa voči sťažovateľke stal splatným a následne sťažovateľka po získaní exekučného titulu iniciovala začatie exekučného konania.</w:t>
      </w:r>
    </w:p>
    <w:p>
      <w:r>
        <w:t>2</w:t>
      </w:r>
    </w:p>
    <w:p>
      <w:r>
        <w:t>Potom, ako v začatom exekučnom konaní okresný súd poveril sťažovateľkou zvoleného súdneho exekútora vykonaním exekučného konania, napadnutým uznesením okresného súdu bola exekúcia ex offo zastavená, resp. vyhlásená za neprípustnú a následne zastavená. Na základe odvolania sťažovateľky bolo napadnuté uznesenie okresného súdu potvrdené napadnutým uznesením krajského súdu ako vecne správne. Sťažovateľka v sťažnosti podanej ústavnému súdu v obšírnej argumentácii namieta, že uzneseniami okresného súdu a krajského súdu, ako aj postupom, ktorý predchádzal ich vydaniu, boli porušené ňou označené základné práva podľa ústavy a podľa charty, práva podľa dohovoru a dodatkového protokolu, pričom k ich porušeniu malo dôjsť predovšetkým tým, že zastavením už riadne začatého a prebiehajúceho exekučného konania, na vykonanie ktorého okresný súd už raz udelili súdnemu exekútorovi poverenie, bolo sťažovateľke znemožnené dnes a v budúcnosti viesť výkon rozhodnutia všeobecného súdu pre pohľadávku sťažovateľky, ďalej tým, že pre existenciu prekážky veci rozhodnutej nemôže sťažovateľka ako veriteľka požiadať všeobecný súd, aby poskytol ochranu jej právu na úhradu finančnej pohľadávky, ako aj tým, že sťažovateľka disponuje platným a vykonateľným exekučným titulom, ktorý nemožno nahradiť iným exekučným titulom vo forme rozhodnutia všeobecného súdu, avšak na základe tohto titulu sa nemôže domáhať nútenej úhrady pohľadávky a jej príslušenstva. Sťažovateľka je toho názoru, že daný stav je výsledkom prekročenia právomoci exekučného súdu, pričom v okolnostiach daného prípadu by tento stav mal vyriešiť ústavný súd. Sťažovateľka na základe argumentácie uvedenej v sťažnosti navrhuje, aby ústavný súd rozhodol nálezom, v ktorom vysloví porušenie jej základných práv podľa čl. 20 ods. 1 a čl. 46 ods. 1 ústavy a podľa čl. 47 charty, ako aj práv podľa čl. 6 ods. 1 dohovoru a podľa čl. 1 dodatkového protokolu a tiež porušenie čl. 12 ods. 2 ústavy a čl. 14 dohovoru napadnutým uznesením okresného súdu a postupom, ktorý predchádzal jeho vydaniu, ako aj porušenie jej základných práv podľa čl. 20 ods. 1 a čl. 46 ods. 1 ústavy a podľa čl. 47 charty</w:t>
      </w:r>
    </w:p>
    <w:p>
      <w:r>
        <w:t>3</w:t>
      </w:r>
    </w:p>
    <w:p>
      <w:r>
        <w:t>a práv podľa čl. 6 ods. 1 dohovoru a podľa čl. 1 dodatkového protokolu napadnutým uznesením krajského súdu a postupom, ktorý predchádzal jeho vydaniu, napadnuté uznesenie okresného súdu a napadnuté uznesenie krajského súdu zruší, veci vráti na ďalšie konanie a zároveň jej prizná primerané finančné zadosťučinenie, ako aj úhradu trov konania. Súčasťou sťažnosti je aj návrh na odklad vykonateľnosti napadnutého uznesenia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50 ods. 2 zákona o ústavnom súde k sťažnosti sa pripojí kópia právoplatného rozhodnutia, opatrenia alebo dôkaz o inom zásahu.</w:t>
      </w:r>
    </w:p>
    <w:p>
      <w:r>
        <w:t>4</w:t>
      </w:r>
    </w:p>
    <w:p>
      <w:r>
        <w:t>Ústavný súd po preskúmaní sťažnosti zistil, že k sťažnosti nebola pripojená kópia právoplatného napadnutého rozhodnutia okresného súdu ani krajského súdu, a preto v zmysle § 25 ods. 2 zákona o ústavnom súde sťažnosť odmietol pre nesplnenie zákonom predpísaných náležitostí. Keďže sťažnosť bola odmietnutá ako celok, ústavný súd o ďalších návrhoch sťažovateľky uplatnených v nej už nerozhodoval. P o u č e n i e : Proti tomuto rozhodnutiu nemožno podať opravný prostriedok. V Košiciach 1. júna 2016</w:t>
      </w:r>
    </w:p>
    <w:p>
      <w:r>
        <w:t>5</w:t>
      </w:r>
    </w:p>
    <w:p/>
    <w:p>
      <w:r>
        <w:t>Zdroj: KAUZIS.SK – https://www.kauzis.sk/judikatura/r/ECLI:SK:USSR:2016:2.US.457.2016.1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