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458/2016 z 1. 6. 2016</w:t>
      </w:r>
    </w:p>
    <w:p>
      <w:r>
        <w:t>Uznesenie Ústavného súdu SR z 1. júna 2016, sp. zn. II. ÚS 458/2016, ECLI:SK:USSR:2016:2.US.458.2016.1</w:t>
      </w:r>
    </w:p>
    <w:p>
      <w:r>
        <w:t>Súd: Ústavný súd Slovenskej republiky</w:t>
      </w:r>
    </w:p>
    <w:p>
      <w:r>
        <w:t>Spisová značka: II. ÚS 458/2016</w:t>
      </w:r>
    </w:p>
    <w:p>
      <w:r>
        <w:t>ECLI: ECLI:SK:USSR:2016:2.US.458.2016.1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458/2016-23 Ústavný súd Slovenskej republiky na neverejnom zasadnutí 1. júna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10848/2014 a sp. zn. Rvp 10849/2014 vo veci namietaného porušenia jej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ako aj čl. 12 ods. 2 Ústavy Slovenskej republiky a čl. 14 Dohovoru o ochrane ľudských práv a základných slobôd uzneseniami Okresného súdu Banská Bystrica sp. zn. 2 Er 1952/2009 zo 6. mája 2011 (Rvp 10848/2014) a sp. zn. 2 Er 688/2009 z 12. júna 2012 (Rvp 10849/2014), ako aj postupom, ktorý predchádzal ich vydaniu, a vo veci namietaného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uzneseniami Krajského súdu v Banskej Bystrici sp. zn. 6 CoE 38/2014 z 19. júna 2014 (Rvp 10848/2014) a sp. zn. 1 CoE 377/2013 z 29. apríla 2014 (Rvp 10849/2014), ako aj postupom, ktorý predchádzal ich vydaniu, a takto rozhodol: 1. Sťažnosti obchodnej spoločnosti POHOTOVOSŤ, s. r. o., vedené pod sp. zn. Rvp 10848/2014 a sp. zn. Rvp 10849/2014 s p á j a na spoločné konanie, ktoré bude ďalej vedené pod sp. zn. Rvp 10848/2014.</w:t>
      </w:r>
    </w:p>
    <w:p>
      <w:r>
        <w:t>2. Sťažnosti obchodnej spoločnosti POHOTOVOSŤ, s. r. o., o d m i e t a . Odôvodnenie: I. Ústavnému súdu Slovenskej republiky (ďalej len „ústavný súd“) boli 27. augusta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Banská Bystrica (ďalej len „okresný súd“) uvedenými v záhlaví tohto uznesenia (ďalej len „napadnuté uznesenia okresných súdov“), ako aj postupom, ktorý predchádzal ich vydaniu, a uzneseniami Krajského súdu v Banskej Bystrici (ďalej len „krajský súd“) uvedenými v záhlaví tohto uznesenia (ďalej len „napadnuté uznesenia krajského súdu“), ako aj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rozhodcovská doložka, ktorou bola v prípade sporu medzi zmluvnými stranami úverovej zmluvy založená právomoc Stáleho rozhodcovského súdu zriadeného Slovenskou rozhodcovskou, a. s., Bratislava (ďalej len „rozhodcovský súd“). Z dôvodu, že dlžníci svoje záväzky vyplývajúce im z predmetných úverových zmlúv dobrovoľne neplnili, tieto sa voči sťažovateľke stali splatnými a v nadväznosti na uvedené sťažovateľka na podklade dojednanej rozhodcovskej doložky začala rozhodcovské konania</w:t>
      </w:r>
    </w:p>
    <w:p>
      <w:r>
        <w:t>2</w:t>
      </w:r>
    </w:p>
    <w:p>
      <w:r>
        <w:t>pred zmluvnými stranami zvoleným rozhodcovským súdom, ktorého rozhodcovské rozsudky sa tak stali exekučnými titulmi, na podklade ktorých sťažovateľka iniciovala začatie exekučných konaní. Potom, ako v začatých exekučných konaniach okresné súdy poverili sťažovateľkou zvoleného súdneho exekútora vykonaním exekučných konaní, napadnutými uzneseniami okresných súdov boli exekúcie ex offo zastavené, resp. vyhlásené za neprípustné a následne zastavené. 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okresný súd už raz udelili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w:t>
      </w:r>
    </w:p>
    <w:p>
      <w:r>
        <w:t>3</w:t>
      </w:r>
    </w:p>
    <w:p>
      <w:r>
        <w:t>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práv podľa čl. 6 ods. 1 dohovoru a podľa čl. 1 dodatkového protokolu a tiež porušenie čl. 12 ods. 2 ústavy a čl. 14 dohovoru napadnutými uzneseniami okresného súdu a postupom, ktorý predchádzal ich vydaniu, ako aj porušenie jej základných práv podľa čl. 20 ods. 1 a čl. 46 ods. 1 ústavy a podľa čl. 47 charty, práv podľa čl. 6 ods. 1 dohovoru a podľa čl. 1 dodatkového protokolu napadnutými uzneseniami krajského súdu a postupom, ktorý predchádzal ich vydaniu, napadnuté uznesenia okresného súdu a napadnuté uznesenia krajského súdu zruší, veci vráti na ďalšie 4</w:t>
      </w:r>
    </w:p>
    <w:p>
      <w:r>
        <w:t>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 ústavou, chartou, dohovorom a dodatkovým protokolom napadnutými uzneseniami okresného súdu, napadnutými uzneseniami krajského súdu, ako aj postupom, ktorý predchádzal ich vydaniu. II.1 K spoločnému prerokovaniu vecí</w:t>
      </w:r>
    </w:p>
    <w:p>
      <w:r>
        <w:t>5</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II.2 K namietanému porušeniu označených práv postupom a uzneseniami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w:t>
      </w:r>
    </w:p>
    <w:p>
      <w:r>
        <w:t>6</w:t>
      </w:r>
    </w:p>
    <w:p>
      <w:r>
        <w:t>musí takúto sťažnosť odmietnuť z dôvodu nedostatku právomoci na jej prerokovanie (m. m. IV. ÚS 115/07). Sťažovateľka sťažnosťami napáda uznesenia okresného súdu, ako aj postup, ktorý predchádzal ich vydaniu, ktorým okresný súd zamietol žiadosti sťažovateľky o udelenie poverení na vykonanie exekúcií, resp. vyhlásil exekúcie za neprípustné a zastavil ich. Zo zistení ústavného súdu vyplýva, že sťažovateľka využila svoje právo podať proti napadnutým uzneseniam okresného súdu, ako aj postupu, ktorý im predchádzal,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 K namietanému porušeniu označených práv postupom a uzneseniami 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 pri vydávaní poverení exekútorovi na vykonanie exekúcií). Okrem tohto sťažovateľka namieta, že krajský súd nenapravil ani pochybenie okresného súdu, ktorý pri vecnom prieskume exekučných titulov (rozhodcovské rozsudky a notárske zápisnice)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7</w:t>
      </w:r>
    </w:p>
    <w:p>
      <w:r>
        <w:t>na základe rozhodcovskej doložky prostredníctvom rozhodcovských súdov“. Napokon sťažovateľka tiež namieta, že tak krajský súd, ako ani pred ním okresný súd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w:t>
      </w:r>
    </w:p>
    <w:p>
      <w:r>
        <w:t>8</w:t>
      </w:r>
    </w:p>
    <w:p>
      <w:r>
        <w:t>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okresného súdu,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okresného súdu,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w:t>
      </w:r>
    </w:p>
    <w:p>
      <w:r>
        <w:t>9</w:t>
      </w:r>
    </w:p>
    <w:p>
      <w:r>
        <w:t>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okresného súdu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1. júna 2016</w:t>
      </w:r>
    </w:p>
    <w:p>
      <w:r>
        <w:t>10</w:t>
      </w:r>
    </w:p>
    <w:p/>
    <w:p>
      <w:r>
        <w:t>Zdroj: KAUZIS.SK – https://www.kauzis.sk/judikatura/r/ECLI:SK:USSR:2016:2.US.458.2016.1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