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462/2016 z 1. 6. 2016</w:t>
      </w:r>
    </w:p>
    <w:p>
      <w:r>
        <w:t>Uznesenie Ústavného súdu SR z 1. júna 2016, sp. zn. II. ÚS 462/2016, ECLI:SK:USSR:2016:2.US.462.2016.1</w:t>
      </w:r>
    </w:p>
    <w:p>
      <w:r>
        <w:t>Súd: Ústavný súd Slovenskej republiky</w:t>
      </w:r>
    </w:p>
    <w:p>
      <w:r>
        <w:t>Spisová značka: II. ÚS 462/2016</w:t>
      </w:r>
    </w:p>
    <w:p>
      <w:r>
        <w:t>ECLI: ECLI:SK:USSR:2016:2.US.462.2016.1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462/2016-9 Ústavný súd Slovenskej republiky na neverejnom zasadnutí 1. júna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 zn. Rvp 12473/2014 a sp. zn. Rvp 12474/2014 vo veci namietaného porušenia jej základného práva na súdnu ochranu podľa čl. 46 ods. 1 Ústavy Slovenskej republiky a práva na spravodlivé súdne konanie podľa čl. 6 ods. 1 Dohovoru o ochrane ľudských práv a základných slobôd uzneseniami Krajského súdu v Banskej Bystrici pod sp. zn. 15 Co 616/2014 z 24. júla 2014 (Rvp 12473/2014) a sp. zn. 14 Co 478/2014 z 28. mája 2014 (Rvp 12474/2014), ako aj postupom, ktorý predchádzal ich vydaniu, a takto rozhodol: 1. Sťažnosti obchodnej spoločnosti POHOTOVOSŤ, s. r. o., vedené pod sp. zn. Rvp 12473/2014 a Rvp 12474/2014 s p á j a na spoločné konanie, ktoré bude ďalej vedené pod sp. zn. Rvp 12473/2014. 2. Sťažnosti obchodnej spoločnosti POHOTOVOSŤ, s. r. o., o d m i e t a pre nesplnenie zákonom predpísaných náležitostí.</w:t>
      </w:r>
    </w:p>
    <w:p>
      <w:r>
        <w:t>Odôvodnenie: I. Ústavnému súdu Slovenskej republiky (ďalej len „ústavný súd“) boli 25. septembra 2014 doručené sťažnosti obchodnej spoločnosti POHOTOVOSŤ, s. r. o., Pribinova 25, Bratislava (ďalej len „sťažovateľka“) vedené pod sp. zn. Rvp 12473/2014 a sp. zn. Rvp 12474/2014, ktorými namieta porušenie svojho základného práva podľa čl. 46 ods. 1 Ústavy Slovenskej republiky (ďalej len „ústava“) a práva podľa čl. 6 ods. 1 Dohovoru o ochrane ľudských práv a základných slobôd (ďalej len „dohovor“) uzneseniami Krajského súdu v Banskej Bystrici (ďalej len „krajský súd“) sp. zn. 15 Co 616/2014 z 24. júla 2014 (Rvp 12473/2014) a sp. zn. 14 Co 478/2014 z 28. mája 2014 (Rvp 12474/2014) (ďalej aj „napadnuté uznesenia“) a postupom, ktorý predchádzal ich vydaniu. Sťažovateľka v sťažnostiach okrem iného uviedla, že Okresný súd Revúca a Okresný súd Rimavská Sobota (ďalej len „okresné súdy“) jej uzneseniami sp. zn. Spr-HP 8-2014 a sp. zn. Spr 47-2014 (ďalej len „uznesenia okresných súdov“) uložili povinnosť zaplatiť súdny poplatok „... za spracovanie hromadného podania podľa položky č. 20b Sadzobníka súdnych poplatkov (príloha zákona č. 71/1992 Zb.). Sťažovateľ s uložením povinnosti nesúhlasil, a preto podal proti rozhodnutiu odvolanie, kde uviedol všetky právne dôvody spochybňujúce právne závery okresného súdu a poukázal aj na konštantnú judikatúru Najvyššieho súdu Slovenskej republiky produkovanú vo veci povinnosti zaplatiť súdny poplatok.“. O odvolaní sťažovateľky rozhodol krajský súd napadnutým uznesením tak, že uznesenia okresných súdov, ako aj svoje vlastné uznesenia o uložení povinnosti zaplatiť súdny poplatok potvrdil. Sťažovateľka uviedla, že „sa nemohla stotožniť s odôvodnením rozhodnutia súdu druhého stupňa a jeho právnymi závermi a to najmä preto, že tieto neprípustným spôsobom limitujú jeho základné práva tak, ako je to rozvedené nižšie v tejto sťažnosti“.</w:t>
      </w:r>
    </w:p>
    <w:p>
      <w:r>
        <w:t>2</w:t>
      </w:r>
    </w:p>
    <w:p>
      <w:r>
        <w:t>Podľa názoru sťažovateľky okresný súd a krajský súd postupom v napadnutých konaniach a napadnutými uzneseniami porušili „... jeho základné práva, konkrétne: 1) právo na súdnu ochranu zaručené čl. 46 ods. 1 Ústavy Slovenskej republiky; 2) právo na spravodlivý súdny proces zaručené čl. 6 ods. 1 Európskeho dohovoru o ochrane ľudských práv a základných slobôd; 3) právo vlastniť majetok zaručené čl. 20 ods. 1 Ústavy; 4) právo na pokojné užívanie majetku zaručené čl. 1 Protokolu č. 1 k Dohovoru; Tvrdíme, že Okresný súd Revúca a porušovateľ porušili právo sťažovateľa na súdnu ochranu zaručene čl. 46 ods. 1 Ústavy SR ako aj jeho právo na spravodlivý súdny proces zaručené čl. 6 ods. 1 Dohovoru tým, že svoje rozhodnutie formulovali na základe nesprávneho právneho posúdenia veci a s použitím chybnej aplikácie a interpretácie práva a osobitne aplikácie protiústavnej úpravy bez toho, aby vyvolali konanie na potvrdenie domnienky o ústavnosti, ktorá je však vyvrátiteľná rozhodnutím o abstraktnej kontrole ústavnosti.“. Tvrdenie o porušení označených práv sťažovateľka odôvodňuje takto: „... vôbec nie je zrejmé, ktoré podania súd vyhodnotil ako také, ktoré tvoria spoločne hromadné podanie... sťažovateľ nenavrhol súdu vykonať úkony. Podľa ust. § 1 zákona č. 71/1992 Zb. súdne poplatky sa 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možné vyberať bez návrhu poplatníka na vykonanie úkonu sudu... nie je zrejmé, prečo boli podania súdom vyhodnotené ako také, ktoré tvoria súčasť iných, viac než desiatich podaní podaných tým istým subjektom v ten istý deň... či spoplatnené podanie je vo vzťahu k skupine podaní (hromadnému podaniu) podaním v poradí desiatym alebo iným a či má byť alebo nemá byť spoplatnené... napadnuté uznesenie neobsahuje podstatnú náležitosť tohto druhu rozhodnutia a tým je odôvodnenie.“ Sťažovateľka ďalej v sťažnostiach uvádza, že „... porušovateľ alebo súd prvého stupňa, mali prerušiť konanie podľa ust. § 109 ods. 1 písm. b) OSP. Totižto všeobecne</w:t>
      </w:r>
    </w:p>
    <w:p>
      <w:r>
        <w:t>3</w:t>
      </w:r>
    </w:p>
    <w:p>
      <w:r>
        <w:t>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a opísala, v čom spočíva podľa jej názoru rozpor položky č. 20b sadzobníka súdnych poplatkov (príloha zákona Slovenskej národnej rady č. 71/1992 Zb. o súdnych poplatkoch a o poplatku za výpis z registra trestov v znení neskorších predpisov) s ústavou. V nadväznosti na uvedené sťažovateľka navrhuje, aby ústavný súd o jej sťažnostiach rozhodol nálezmi, v ktorých vysloví, že napadnutými uzneseniami krajského súdu a postupom, ktorý predchádzal ich vydaniu, bolo porušené jej základné právo podľa čl. 46 ods. 1 ústavy a právo podľa čl. 6 ods. 1 dohovoru, označené uznesenia krajského súdu zruší, veci vráti krajskému súdu na ďalšie konania a prizná jej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w:t>
      </w:r>
    </w:p>
    <w:p>
      <w:r>
        <w:t>4</w:t>
      </w:r>
    </w:p>
    <w:p>
      <w:r>
        <w:t>nemajú náležitosti predpísané zákonom, neprípustné návrhy alebo návrhy podané niekým zjavne neoprávneným, ako aj návrhy podané oneskorene. Ústavný súd môže odmietnuť aj návrh, ktorý je zjavne neopodstatnený. Podľa § 50 ods. 2 zákona o ústavnom súde k sťažnosti sa pripojí kópia právoplatného rozhodnutia, opatrenia alebo dôkaz o inom zásahu. Ústavný súd po preskúmaní sťažností a ich príloh zistil, že k sťažnostiam neboli pripojené kópie napadnutých rozhodnutí krajského súdu, a preto ústavný súd rozhodol o odmietnutí sťažností pre nesplnenie všetkých zákonom predpísaných náležitostí podľa § 25 ods. 2 zákona o ústavnom súde. Keďže sťažnosti boli odmietnuté ako celok, ústavný súd o ďalších návrhoch sťažovateľky uplatnených v nich už nerozhodoval. P o u č e n i e : Proti tomuto rozhodnutiu nemožno podať opravný prostriedok. V Košiciach 1. júna 2016</w:t>
      </w:r>
    </w:p>
    <w:p>
      <w:r>
        <w:t>5</w:t>
      </w:r>
    </w:p>
    <w:p/>
    <w:p>
      <w:r>
        <w:t>Zdroj: KAUZIS.SK – https://www.kauzis.sk/judikatura/r/ECLI:SK:USSR:2016:2.US.462.2016.1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