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471/2016 z 1. 6. 2016</w:t>
      </w:r>
    </w:p>
    <w:p>
      <w:r>
        <w:t>Uznesenie Ústavného súdu SR z 1. júna 2016, sp. zn. II. ÚS 471/2016, ECLI:SK:USSR:2016:2.US.471.2016.1</w:t>
      </w:r>
    </w:p>
    <w:p>
      <w:r>
        <w:t>Súd: Ústavný súd Slovenskej republiky</w:t>
      </w:r>
    </w:p>
    <w:p>
      <w:r>
        <w:t>Spisová značka: II. ÚS 471/2016</w:t>
      </w:r>
    </w:p>
    <w:p>
      <w:r>
        <w:t>ECLI: ECLI:SK:USSR:2016:2.US.471.2016.1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471/2016-24 Ústavný súd Slovenskej republiky na neverejnom zasadnutí 1. júna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9948/2014, Rvp 11221/2014, Rvp 11222/2014, Rvp 12413/2014, Rvp 12414/2014, Rvp 12415/2014, Rvp 12416/2014, Rvp 12417/2014, Rvp 12418/2014, Rvp 12419/2014, Rvp 12420/2014, Rvp 12421/2014 a Rvp 12469/2014 vo veci namietaného porušenia jej základných práv podľa čl. 20 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uzneseniami Okresného súdu Stará Ľubovňa sp. zn. 3 Er 230/2007 z 26. septembra 2013 (Rvp 9948/2014), sp. zn. 4 Er 484/2013 z 5. marca 2014 (Rvp 11221/2014), sp. zn. 5 Er 259/2005 z 13. októbra 2011 (Rvp 11222/2014), ako aj im predchádzajúcim postupom, uzneseniami Okresného súdu Poprad sp. zn. 13 Er 70/2011 z 20. januára 2014 (Rvp 12413/2014), sp. zn. 13 Er 329/2009 z 24. júla 2013 (Rvp 12414/2014), sp. zn. 10 Er 389/2008 z 10. mája 2013 (Rvp 12415/2014), sp. zn. 10 Er 216/2011 zo 6. mája 2013 (Rvp 12416/2014), sp. zn. 14 Er 416/2005 z 11. októbra 2012 (Rvp 12417/2014), sp. zn. 10 Er 390/2008 z 9. mája 2013 (Rvp 12418/2014), sp. zn. 14 Er 202/2005 z 1. februára 2012 (Rvp 12419/2014), sp. zn. 19 Er 5/2007 zo 14. januára 2014 (Rvp 12420/2014, Rvp 12469/2014) a sp. zn. 19 Er 86/2004 z 26. septembra 2012 (Rvp 12421/2014), ako aj im predchádzajúcim postupom, a porušenia základných práv podľa čl. 20 ods. 1 a čl. 46 ods. 1 Ústavy Slovenskej republiky, podľa čl. 47 Charty základných práv Európskej únie</w:t>
      </w:r>
    </w:p>
    <w:p>
      <w:r>
        <w:t>a práv podľa čl. 6 ods. 1 Dohovoru o ochrane ľudských práv a základných slobôd a podľa čl. 1 Dodatkového protokolu k Dohovoru o ochrane ľudských práv a základných slobôd uzneseniami Krajského súdu v Prešove sp. zn. 23 CoE 9/2014 z 30. mája 2014 (Rvp 9948/2014), sp. zn. 17 CoE 69/2014 z 26. júna 2014 (Rvp 11221/2014), sp. zn. 9 CoE 30/2014 zo 4. júla 2014 (Rvp 11222/2014), sp. zn. 22 CoE 39/2014 z 18. júna 2014 (Rvp 12413/2014), sp. zn. 9 CoE 4/2014 z 27. mája 2014 (Rvp 12414/2014), sp. zn. 10 CoE 16/2014 zo 14. mája 2014 (Rvp 12415/2014), sp. zn. 21 CoE 28/2014 z 25. marca 2014 (Rvp 12416/2014), sp. zn. 25 CoE 8/2014 z 18. júna 2014 (Rvp 12417/2014), sp. zn. 1 CoE 30/2014 z 29. mája 2014 (Rvp 12418/2014), sp. zn. 1 CoE 41/2014 z 29. mája 2014 (Rvp 12419/2014), sp. zn. 2 CoE 50/2014 z 26. júna 2014 (Rvp 12420/2014, Rvp 12469/2014) a sp. zn. 20 CoE 47/2014 z 29. mája 2014 (Rvp 12421/2014), ako aj im predchádzajúcim postupom a takto rozhodol: 1. Sťažnosti obchodnej spoločnosti POHOTOVOSŤ, s. r. o., vedené pod spisovými značkami: Rvp 9948/2014, Rvp 11221/2014, Rvp 11222/2014, Rvp 12413/2014, Rvp 12414/2014, Rvp 12415/2014, Rvp 12416/2014, Rvp 12417/2014, Rvp 12418/2014, Rvp 12419/2014, Rvp 12420/2014, Rvp 12421/2014 a Rvp 12469/2014 s p á j a na spoločné konanie, ktoré bude ďalej vedené pod sp. zn. Rvp 9948/2014. 2. Sťažnosti obchodnej spoločnosti POHOTOVOSŤ, s. r. o., o d m i e t a . Odôvodnenie: I. Ústavnému súdu Slovenskej republiky (ďalej len „ústavný súd“) boli 14. augusta 2014, 5. septembra 2014, 19. septembra 2014, 23. septembra 2014 a 25. septembra 2014 doručené sťažnosti obchodnej spoločnosti POHOTOVOSŤ, s. r. o. (ďalej len „sťažovateľka“), ktorými namieta porušenie svojich základných práv podľa čl. 20 ods. 1 a čl. 46 ods. 1 Ústavy Slovenskej republiky (ďalej len „ústava“), podľa čl. 47 Charty základných práv Európskej únie (ďalej len „charta“) a práv podľa čl. 6 ods. 1 Dohovoru 2</w:t>
      </w:r>
    </w:p>
    <w:p>
      <w:r>
        <w:t>o ochrane ľudských práv a základných slobôd (ďalej len „dohovor“) a podľa čl. 1 Dodatkového protokolu k Dohovoru o ochrane ľudských práv a základných slobôd (ďalej len „dodatkový protokol“) a tiež porušenie čl. 12 ods. 2 ústavy a čl. 14 dohovoru uzneseniami Okresného súdu Stará Ľubovňa a Okresného súdu Poprad (ďalej len „okresné súdy“) uvedenými v záhlaví tohto uznesenia (ďalej len „napadnuté uznesenia okresných súdov“), ako aj postupom, ktorý predchádzal ich vydaniu, a uzneseniami Krajského súdu v Prešove (ďalej len „krajský súd“) uvedenými v záhlaví tohto uznesenia (ďalej len „napadnuté uznesenia krajského súdu“), ako aj postupom, ktorý predchádzal ich vydaniu.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w:t>
      </w:r>
    </w:p>
    <w:p>
      <w:r>
        <w:t>3</w:t>
      </w:r>
    </w:p>
    <w:p>
      <w:r>
        <w:t>Potom, ako v začatých exekučných konaniach okresné súdy poverili sťažovateľkou zvoleného súdneho exekútora vykonaním exekučných konaní, napadnutými uzneseniami okresných súdov boli exekúcie ex offo zastavené, resp. vyhlásené za neprípustné a následne zastavené. Na základe odvolaní sťažovateľky boli napadnuté uznesenia okresných súdov potvrdené napadnutými uzneseniami krajského súdu ako vecne správne. Sťažovateľka v sťažnostiach podaných ústavnému súdu v obšírnej argumentácii namieta, že uzneseniami okresných súdov a krajského súdu, ako aj postupom, ktorý predchádzal ich vydaniu, boli porušené ňou označené základné práva podľa ústavy, charty, práva podľa dohovoru a dodatkového protokolu, pričom k ich porušeniu malo dôjsť predovšetkým tým, že zastavením už riadne začatých a prebiehajúcich exekučných konaní, na vykonanie ktorých okresné súdy už raz udelili súdnemu exekútorovi poverenia, došlo k prekročeniu právomoci okresných súdov ako súdov exekučných, v kompetencii ktorých podľa sťažovateľky nie je vecné preskúmavanie exekučného titulu. Okresné súdy podľa sťažovateľky rozhodli nad rámec svojej právomoci, keď bez návrhu rozhodli o zastavení exekúcií, čím mali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okresných súdov podľa sťažovateľky nenapravil ani krajský súd. Sťažovateľka ďalej v sťažnostiach podaných ústavnému súdu namieta, že tak okresné súdy, ako ani krajský súd nenariadili v daných veciach pojednávanie aj napriek tomu, že im to ukladá § 57 ods. 5 zákona Národnej rady Slovenskej republiky č. 233/1995 Z. z. o súdnych exekútoroch a exekučnej činnosti (Exekučný poriadok) a o zmene a doplnení ďalších zákonov v znení účinnom od 9. augusta 2012, ako aj to, že obidva súdy veci nesprávne právne posúdili z hľadiska vnútroštátnej právnej úpravy v interakcii s výkladovými pravidlami uvedenými v smernici Rady 93/13/EHS z 5. apríla 1993</w:t>
      </w:r>
    </w:p>
    <w:p>
      <w:r>
        <w:t>4</w:t>
      </w:r>
    </w:p>
    <w:p>
      <w:r>
        <w:t>o nekalých podmienkach v spotrebiteľských zmluvách (ďalej aj „smernica Rady“), pretože 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na základe argumentácie uvedenej v sťažnostiach navrhuje, aby ústavný súd rozhodol nálezmi, v ktorých vysloví porušenie jej základných práv podľa čl. 20 ods. 1 a čl. 46 ods. 1 ústavy, práv podľa čl. 47 charty, práv podľa čl. 6 ods. 1 dohovoru a podľa čl. 1 dodatkového protokolu a tiež porušenie čl. 12 ods. 2 ústavy a čl. 14 dohovoru napadnutými uzneseniami okresných súdov a postupom, ktorý predchádzal ich vydaniu, ako aj porušenie jej základných práv podľa čl. 20 ods. 1 a čl. 46 ods. 1 ústavy, práv podľa čl. 47 charty, práv podľa čl. 6 ods. 1 dohovoru a podľa čl. 1 dodatkového protokolu napadnutými uzneseniami krajského súdu a postupom, ktorý predchádzal ich vydaniu, napadnuté uznesenia okresných súdov a napadnuté uznesenia krajského súdu zruší, veci vráti na ďalšie</w:t>
      </w:r>
    </w:p>
    <w:p>
      <w:r>
        <w:t>5</w:t>
      </w:r>
    </w:p>
    <w:p>
      <w:r>
        <w:t>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w:t>
      </w:r>
    </w:p>
    <w:p>
      <w:r>
        <w:t>ústavou,</w:t>
      </w:r>
    </w:p>
    <w:p>
      <w:r>
        <w:t>chartou,</w:t>
      </w:r>
    </w:p>
    <w:p>
      <w:r>
        <w:t>dohovorom,</w:t>
      </w:r>
    </w:p>
    <w:p>
      <w:r>
        <w:t>dodatkovým</w:t>
      </w:r>
    </w:p>
    <w:p>
      <w:r>
        <w:t>protokolom</w:t>
      </w:r>
    </w:p>
    <w:p>
      <w:r>
        <w:t>napadnutými</w:t>
      </w:r>
    </w:p>
    <w:p>
      <w:r>
        <w:t>uzneseniami okresných súdov ako aj postupom, ktorý predchádzal ich vydaniu, a napadnutými uzneseniami krajského súdu, ako aj postupom, ktorý predchádzal ich vydaniu.</w:t>
      </w:r>
    </w:p>
    <w:p>
      <w:r>
        <w:t>6</w:t>
      </w:r>
    </w:p>
    <w:p>
      <w:r>
        <w:t>II.1</w:t>
      </w:r>
    </w:p>
    <w:p>
      <w:r>
        <w:t>K spoločnému prerokovaniu vecí</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a krajského súdu, proti ktorému tieto sťažnosti smerujú, rozhodol ústavný súd, aplikujúc označené právne normy, tak, že predmetné sťažnosti spojil na spoločné konanie (bod 1 výroku tohto uznesenia). II.2</w:t>
      </w:r>
    </w:p>
    <w:p>
      <w:r>
        <w:t>K namietanému porušeniu označených práv postupom a uzneseniami</w:t>
      </w:r>
    </w:p>
    <w:p>
      <w:r>
        <w:t>okresných súdov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w:t>
      </w:r>
    </w:p>
    <w:p>
      <w:r>
        <w:t>7</w:t>
      </w:r>
    </w:p>
    <w:p>
      <w:r>
        <w:t>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sťažnosťami napáda uznesenia okresných súdov, ako aj postup, ktorý predchádzal ich vydaniu, následkom ktorých okresné súdy zamietli žiadosti sťažovateľky o udelenie poverení na vykonanie exekúcií, resp. vyhlásili exekúcie za neprípustné a zastavili ich. Zo zistení ústavného súdu vyplýva, že sťažovateľka využila svoje právo podať proti namietanému postupu a napadnutým uzneseniam okresných súdov odvolania, o ktorých bol oprávnený a aj povinný rozhodnúť krajský súd. Právomoc krajského súdu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II.3</w:t>
      </w:r>
    </w:p>
    <w:p>
      <w:r>
        <w:t>K namietanému porušeniu označených práv postupom a uzneseniami</w:t>
      </w:r>
    </w:p>
    <w:p>
      <w:r>
        <w:t>krajského súdu Pokiaľ ide o namietané porušenie práv sťažovateľky uzneseniami krajského súdu, námietky sťažovateľky možno sumarizovať do štyroch základných východiskových rovín. Sťažovateľka v prvom rade namieta, že krajský súd nenapravil pochybenie okresných súdov, ktoré ako súdy exekučné podľa sťažovateľky nad rámec svojich kompetencií vecne preskúmavali exekučné tituly (potom, ako už raz tieto exekučné tituly preskúmali pri vydávaní poverení exekútorovi na vykonanie exekúcií). Okrem tohto sťažovateľka namieta, že krajský súd nenapravil ani pochybenie okresných súdov, ktoré pri vecnom prieskume exekučných titulov (rozhodcovské rozsudky a notárske zápisnice) aplikovali smernicu</w:t>
      </w:r>
    </w:p>
    <w:p>
      <w:r>
        <w:t>8</w:t>
      </w:r>
    </w:p>
    <w:p>
      <w:r>
        <w:t>Rady, ktorá podľa sťažovateľky nie je prameňom práva, okrem tohto sťažovateľka namieta, že krajský súd a tiež pred ním okresné súdy hoci mali, neprerušili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alebo otázku, prečo splnomocnenie udelené v zmluve o úvere, ktorým dlžník splnomocní tretiu osobu na uznanie dlhu v notárskej zápisnici, ktorá je exekučným titulom, je považované za neprijateľnú zmluvnú podmienku. Napokon sťažovateľka tiež namieta, že tak krajský súd, ako ani pred ním okresné súdy nenariadili v daných veciach pojednávanie tak, ako im to ukladá § 57 ods. 5 Exekučného poriadku, čím jej mali odňať právo konať pred súdom.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období už zaoberal, vo svojej argumentácii k odmietnutiu sťažností v tejto časti ako zjavne neopodstatnených sa plne stotožňuje s dôvodmi uvedenými vo svojich predchádzajúcich rozhodnutiach napr. sp. zn. I. ÚS 382/2012 z 22. augusta 2012, sp. zn. I. ÚS 409/2012 z 22. augusta 2012, sp. zn. IV. ÚS 467/2012 z 18. septembra 2012, sp. zn. IV. ÚS 50/2013 z 31. januára 2013 a sp. zn. II. ÚS 562/2013 z 30. októbra 2013 (v prípadoch, keď bol exekučným titulom rozhodcovský rozsudok, pozn.) alebo v rozhodnutiach sp. zn. II. ÚS 79/2013 zo 7. februára 2013, sp. zn. IV. ÚS 51/2013 z 31. januára 2013, sp. zn. IV. ÚS 52/2013 z 31. januára 2013 a sp. zn. I. ÚS 745/2013 z 11. decembra 2013 (v prípadoch, keď bola exekučným titulom notárska zápisnica, pozn.).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w:t>
      </w:r>
    </w:p>
    <w:p>
      <w:r>
        <w:t>9</w:t>
      </w:r>
    </w:p>
    <w:p>
      <w:r>
        <w:t>ústavného súdu na danú právnu problematiku v závislosti od predmetu napadnutých rozhodnutí všeobecných súdov a ňou použitej argumentácie bez relevantných zmien, nie je potrebné uvádzať tie isté dôvody odmietnutia. Vo vzťahu k argumentácii sťažovateľky poukazujúcej na uznesenie Krajského súdu v Bratislave sp. zn. 18 CoE 641/2011 z 30. novembra 2012, ktorým Krajský súd v Bratislave síce zrušil uznesenie prvostupňového súdu, ktorým bola zamietnutá žiadosť súdneho exekútora o udelenie poverenia na vykonanie exekúcie v časti istiny a v časti úrokov z omeškania, ústavný súd uvádza, že tak urobil v dôsledku nepreskúmateľnosti odôvodnenia zrušovaného uznesenia, a tým naplnenia odvolacieho dôvodu zakotveného v § 221 ods. 1 písm. f) OSP (t. j. odňatia možnosti sťažovateľky konať pred súdom), nie však z dôvodov, ktoré by vylučovali právne posúdenie sťažovateľkiných prípadov, z akých vychádzal krajský súd pri konaní a rozhodovaní o odvolaniach proti uzneseniam okresných súdov, ktoré sú predmetom tohto ústavného prieskumu. V súvislosti s argumentáciou sťažovateľky vo vzťahu k namietanému porušeniu jej práv na účinný prostriedok nápravy a na spravodlivý proces podľa čl. 47 charty a z neho vyplývajúcej zásady kontradiktórnosti konania tým, že konajúci krajský súd 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uznesení okresných súdov, proti ktorým aj podala odvolania, v ktorých sa k týmto dôvodom vyjadrila. Obdobne aj povinní z exekúcií, ktorí majú v zmluvnom vzťahu so sťažovateľkou postavenie spotrebiteľov, mali po doručení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okresných súdov sú vecne správne.</w:t>
      </w:r>
    </w:p>
    <w:p>
      <w:r>
        <w:t>10</w:t>
      </w:r>
    </w:p>
    <w:p>
      <w:r>
        <w:t>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práv podľa dohovoru, dodatkového protokolu a charty vo vzťahu ku konaniam okresných súdov (a vecne nadväzne na neho aj k odvolacím konaniam), ktorým nebolo vyhovené žiadostiam sťažovateľky o udelenie poverení na vykonanie exekúcií, je odôvodnená argumentáciou týkajúcou sa vyhlásenia exekúcií za neprípustné a ich následného zastavenia. Ústavný súd preto sťažnosti v tejto časti odmietol podľa § 25 ods. 2 zákona o ústavnom súde ako zjavne neopodstatnené.</w:t>
      </w:r>
    </w:p>
    <w:p>
      <w:r>
        <w:t>11</w:t>
      </w:r>
    </w:p>
    <w:p>
      <w:r>
        <w:t>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 Keďže sťažnosti boli odmietnuté ako celok, ústavný súd o ďalších návrhoch sťažovateľky uplatnených v nich už nerozhodoval. P o u č e n i e : Proti tomuto rozhodnutiu nemožno podať opravný prostriedok. V Košiciach 1. júna 2016</w:t>
      </w:r>
    </w:p>
    <w:p>
      <w:r>
        <w:t>12</w:t>
      </w:r>
    </w:p>
    <w:p/>
    <w:p>
      <w:r>
        <w:t>Zdroj: KAUZIS.SK – https://www.kauzis.sk/judikatura/r/ECLI:SK:USSR:2016:2.US.471.2016.1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