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473/2016 z 1. 6. 2016</w:t>
      </w:r>
    </w:p>
    <w:p>
      <w:r>
        <w:t>Uznesenie Ústavného súdu SR z 1. júna 2016, sp. zn. II. ÚS 473/2016, ECLI:SK:USSR:2016:2.US.473.2016.1</w:t>
      </w:r>
    </w:p>
    <w:p>
      <w:r>
        <w:t>Súd: Ústavný súd Slovenskej republiky</w:t>
      </w:r>
    </w:p>
    <w:p>
      <w:r>
        <w:t>Spisová značka: II. ÚS 473/2016</w:t>
      </w:r>
    </w:p>
    <w:p>
      <w:r>
        <w:t>ECLI: ECLI:SK:USSR:2016:2.US.473.2016.1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473/2016-8 Ústavný súd Slovenskej republiky na neverejnom zasadnutí 1. júna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 Rvp 13601/2014, Rvp 13602/2014, Rvp 13603/2014, Rvp 13604/2014 a Rvp 13605/2014 vo veci namietaného porušenia jej základného práva podľa čl. 46 ods. 1 Ústavy Slovenskej republiky a práva podľa čl. 6 ods. 1 Dohovoru o ochrane ľudských práv a základných slobôd uzneseniami Krajského súdu v Banskej Bystrici sp. zn. 13 Co 131/2014 zo 12. augusta 2014 (Rvp 13601/2014), sp. zn. 16 Co 96/2014 z 31. júla 2014 (Rvp</w:t>
      </w:r>
    </w:p>
    <w:p>
      <w:r>
        <w:t>13602/2014),</w:t>
      </w:r>
    </w:p>
    <w:p>
      <w:r>
        <w:t>sp.</w:t>
      </w:r>
    </w:p>
    <w:p>
      <w:r>
        <w:t>zn. 13</w:t>
      </w:r>
    </w:p>
    <w:p>
      <w:r>
        <w:t>Co</w:t>
      </w:r>
    </w:p>
    <w:p>
      <w:r>
        <w:t>920/2013 z 15.</w:t>
      </w:r>
    </w:p>
    <w:p>
      <w:r>
        <w:t>júla</w:t>
      </w:r>
    </w:p>
    <w:p>
      <w:r>
        <w:t>2014</w:t>
      </w:r>
    </w:p>
    <w:p>
      <w:r>
        <w:t>(Rvp 13603/2014), sp. zn. 13 Co 827/2013 z 15. júla 2014 (Rvp 13604/2014) a sp. zn. 13 Co 924/2013 z 15. júla 2014 (Rvp 13605/2014), ako aj postupom, ktorý predchádzal ich vydaniu, a takto rozhodol: 1. Sťažnosti obchodnej spoločnosti POHOTOVOSŤ, s. r. o., vedené pod spisovými značkami: Rvp 13601/2014, Rvp 13602/2014, Rvp 13603/2014, Rvp 13604/2014 a Rvp 13605/2014 s p á j a na spoločné konanie, ktoré bude ďalej vedené pod sp. zn. Rvp 13601/2014. 2. Sťažnosti obchodnej spoločnosti POHOTOVOSŤ, s. r. o., o d m i e t a ako zjavne neopodstatnené. Odôvodnenie:</w:t>
      </w:r>
    </w:p>
    <w:p>
      <w:r>
        <w:t>I. Ústavnému súdu Slovenskej republiky (ďalej len „ústavný súd“) boli 17. októbra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Banskej Bystrici (ďalej len „krajský súd“) označenými v záhlaví tohto rozhodnutia (ďalej len „napadnuté uznesenia krajského súdu“), ako aj postupom, ktorý predchádzal ich vydaniu. Zo sťažností a z ich príloh vyplýva, že sťažovateľka vystupuje v postavení žalobkyne v konaniach vedených Okresným súdom Revúca (ďalej len „okresný súd“), predmetom ktorých je rozhodovanie o náhrade majetkovej škody a nemajetkovej ujmy spôsobenej nezákonným rozhodnutím, resp. nesprávnym úradným postupom okresného súdu, ktorý je teda súčasne súdom, ktorý sťažovateľke uvedenú škodu a nemajetkovú ujmu mal spôsobiť. Okresný súd rozhodol vo veci samej rozsudkami, proti ktorým podala sťažovateľka odvolania. Následne jej okresný súd vyrubil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okresného súdu o povinnosti zaplatiť súdny poplatok podala sťažovateľka odvolania. Krajský súd svojimi napadnutými uzneseniami potvrdil rozhodnutia okresného súdu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w:t>
      </w:r>
    </w:p>
    <w:p>
      <w:r>
        <w:t>2</w:t>
      </w:r>
    </w:p>
    <w:p>
      <w:r>
        <w:t>-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w:t>
      </w:r>
    </w:p>
    <w:p>
      <w:r>
        <w:t>3</w:t>
      </w:r>
    </w:p>
    <w:p>
      <w:r>
        <w:t>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napadnuté uznesenia krajského súdu zruší, veci vráti krajskému súdu na ďalšie konania a prizná jej primerané finančné zadosťučinenie, ako aj úhradu trov konania.</w:t>
      </w:r>
    </w:p>
    <w:p>
      <w:r>
        <w:t>II. Podľa čl. 127 ods. 1 ústavy ústavný súd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 Rvp 13601/2014, Rvp 13602/2014, Rvp 13603/2014, Rvp 13604/2014</w:t>
      </w:r>
    </w:p>
    <w:p>
      <w:r>
        <w:t>5</w:t>
      </w:r>
    </w:p>
    <w:p>
      <w:r>
        <w:t>a Rvp 13605/2014,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súdu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w:t>
      </w:r>
    </w:p>
    <w:p>
      <w:r>
        <w:t>6</w:t>
      </w:r>
    </w:p>
    <w:p>
      <w:r>
        <w:t>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w:t>
      </w:r>
    </w:p>
    <w:p>
      <w:r>
        <w:t>7</w:t>
      </w:r>
    </w:p>
    <w:p>
      <w:r>
        <w:t>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w:t>
      </w:r>
    </w:p>
    <w:p>
      <w:r>
        <w:t>8</w:t>
      </w:r>
    </w:p>
    <w:p>
      <w:r>
        <w:t>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w:t>
      </w:r>
    </w:p>
    <w:p>
      <w:r>
        <w:t>9</w:t>
      </w:r>
    </w:p>
    <w:p>
      <w:r>
        <w:t>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w:t>
      </w:r>
    </w:p>
    <w:p>
      <w:r>
        <w:t>10</w:t>
      </w:r>
    </w:p>
    <w:p>
      <w:r>
        <w:t>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okresný súd sa spravoval pri vyrubení súdneho poplatku za konanie o odvolaní položkou sadzobníka súdnych poplatkov č. 7a (ako prílohy k zákonu o súdnych poplatkoch) účinnou v čase vzniku poplatkovej povinnosti, teda v čase podania odvolania, a dôvodne prihliadal na poznámku č. 3 k položke č. 1 sadzobníka súdnych poplatkov, § 5 ods. 1 písm. a), ako aj ustanovenie § 17 ods. 2 a § 18ca zákona o súdnych poplatkoch. Námietka, že v danej veci nie je dôvodné použitie analogie legis, je irelevantná, keďže v danom prípade k použitiu analógie zo strany súdu nedošlo. Okresný súd uzneseniami, ktorými uložil sťažovateľke povinnosť zaplatiť súdny poplatok za odvolanie, aplikoval správny právny predpis a správne ho aj vyložil.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okresného súdu, ktorý rozhodoval o povinnosti sťažovateľky zaplatiť súdny poplatok za odvolanie, za správny a sťažovateľkou napadnuté uznesenia okresného súdu potvrdil. Na základe uvedeného ústavný súd konštatuje, že krajský súd sa v napadnutých uzneseniach zaoberal a ústavne akceptovateľným spôsobom aj vysporiadal s odvolacími námietkami sťažovateľky, s ktorými sa nestotožnil, a preto predmetné uznesenia okresného súdu potvrdil ako vecne správne. Napadnuté uznesenia krajského súdu nemožno podľa názoru ústavného súdu považovať za zjavne neodôvodnené a ani za arbitrárne, t. j. také, ktoré by boli založené na právnych záveroch, ktoré nemajú oporu v zákone, resp. popierajú</w:t>
      </w:r>
    </w:p>
    <w:p>
      <w:r>
        <w:t>11</w:t>
      </w:r>
    </w:p>
    <w:p>
      <w:r>
        <w:t>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 júna 2016</w:t>
      </w:r>
    </w:p>
    <w:p>
      <w:r>
        <w:t>12</w:t>
      </w:r>
    </w:p>
    <w:p/>
    <w:p>
      <w:r>
        <w:t>Zdroj: KAUZIS.SK – https://www.kauzis.sk/judikatura/r/ECLI:SK:USSR:2016:2.US.473.2016.1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