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574/2016 z 20. 7. 2016</w:t>
      </w:r>
    </w:p>
    <w:p>
      <w:r>
        <w:t>Uznesenie Ústavného súdu SR z 20. júla 2016, sp. zn. II. ÚS 574/2016, ECLI:SK:USSR:2016:2.US.574.2016.1</w:t>
      </w:r>
    </w:p>
    <w:p>
      <w:r>
        <w:t>Súd: Ústavný súd Slovenskej republiky</w:t>
      </w:r>
    </w:p>
    <w:p>
      <w:r>
        <w:t>Spisová značka: II. ÚS 574/2016</w:t>
      </w:r>
    </w:p>
    <w:p>
      <w:r>
        <w:t>ECLI: ECLI:SK:USSR:2016:2.US.574.2016.1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574/2016-9 Ústavný súd Slovenskej republiky na neverejnom zasadnutí 20. júla 2016 v senáte zloženom z predsedu Lajosa Mészárosa, zo sudkyne Ľudmily Gajdošíkovej a zo sudcu Ladislava Orosza (sudca spravodajca) predbežne prerokoval sťažnosti obchodnej spoločnosti POHOTOVOSŤ, s. r. o., Pribinova 25, Bratislava, zastúpenej Fridrich Paľko, s. r. o., Grösslingová 4, Bratislava, v mene ktorej koná advokát doc. JUDr. Branislav Fridrich, PhD., vedené pod spisovými značkami: Rvp 14161/2015, Rvp 14162/2015, Rvp 14163/2015, Rvp 14164/2015, Rvp 14165/2015, Rvp 14166/2015, Rvp 14167/2015 Rvp 14168/2015, Rvp 14169/2015, Rvp 14170/2015, Rvp 14171/2015, Rvp 14172/2015, Rvp 14173/2015, Rvp 14174/2015, Rvp 14175/2015, Rvp 14176/2015, Rvp 14177/2015, Rvp 14178/2015, Rvp 14179/2015, Rvp 14430/2015, Rvp 14431/2015, Rvp 14432/2015, Rvp 14433/2015, Rvp 14434/2015, Rvp 14435/2015 , Rvp 14436/2015, Rvp 14437/2015, Rvp 14438/2015, Rvp 14439/2015, Rvp 14440/2015 a Rvp 14441/2015 vo veci namietaného porušenia jej základného práva podľa čl. 46 ods. 1 Ústavy Slovenskej republiky a práva podľa čl. 6 ods. 1 Dohovoru o ochrane ľudských práv a základných slobôd uzneseniami Krajského súdu v Trenčíne sp. zn. 17 Co 551/2015 z 18. júna 2015 (Rvp 14161/2015), sp. zn. 17 Co 750/2015 z 22. júla 2015 (Rvp 14162/2015), sp. zn. 6 Co 540/2015 z 8. júla 2015 (Rvp 14163/2015), sp. zn. 6 Co 505/2015 zo 7. júla 2015 (Rvp 14164/2015), sp. zn. 6 Co 581/2015 z 8. júla 2015 (Rvp 14165/2015), sp. zn. 6 Co 552/2015 z 30. júna 2015 (Rvp 14166/2015), sp. zn. 6 Co 534/2015 z 8. júla 2015 (Rvp 14167/2015), sp. zn. 19 Co 548//2015 z 23. júla 2015 (Rvp 14168/2015), sp. zn. 17 Co 521/2015 z 18. júna 2015 (Rvp 14169/2015), sp. zn. 4 Co 462/2015 z 30. júna 2015</w:t>
      </w:r>
    </w:p>
    <w:p>
      <w:r>
        <w:t>(Rvp 14170/2015), sp. zn. 6 Co 567/2015 z 30. júna 2015 (Rvp 14171/2015), sp. zn. 17 Co 565/2015 z 18. júna 2015 (Rvp 14172/2015), sp. zn. 6 Co 431/2015 zo 7. júla 2015 (Rvp 14173/2015), sp. zn. 6 Co 434/2015 zo 7. júla 2015 (Rvp 14174/2015), sp. zn. 4 Co 398/2015 z 9. júla 2015 (Rvp 14175/2015), sp. zn. 4 Co 392/2015 z 9. júla 2015 (Rvp 14176/2015), sp. zn. 4 Co 271/2015 zo 9. júla 2015 (Rvp 14177/2015), sp. zn. 6 Co 384/2015 zo 7. júla 2015 (Rvp 14178/2015), sp. zn. 4 Co 386/2015 z 9. júla 2015 (Rvp 14179/2015), sp. zn. 4 Co 140/2015 z 2. júla 2015 (Rvp 14430/2015), sp. zn. 4 Co 488/2015 z 30. júna 2015 (Rvp 14431/2015), sp. zn. 4 Co 486/2015 z 30. júna 2015 (Rvp 14432/2015), sp. zn. 19 Co 239/2015 z 13. augusta 2015 (Rvp 14433/2015), sp. zn. 19 Co 208/2015 z 13. augusta 2015 (Rvp 14434/2015), sp. zn. 19 Co 211/2015 z 13. augusta 2015 (Rvp 14435/2015), sp. zn. 19 Co 191/2015 z 13. augusta 2015 (Rvp 14436/2015), sp. zn. 19 Co 188/2015 z 13. augusta 2015 (Rvp 14437/2015), sp. zn. 19 Co 620/2015 z 13. augusta 2015 (Rvp 14438/2015), sp. zn. 17 Co 825/2015 z 22. júla 2015 (Rvp 14439/2015), sp. zn. 17 Co 827/2015 z 22. júla 2015 (Rvp 14440/2015), sp. zn. 19 Co 614/2015 z 23. júla 2015 (Rvp 14441/2015) a postupom, ktorý predchádzal ich vydaniu, a takto rozhodol: 1. Sťažnosti obchodnej spoločnosti POHOTOVOSŤ, s. r. o., vedené pod spisovými značkami: Rvp 14161/2015, Rvp 14162/2015, Rvp 14163/2015, Rvp 14164/2015, Rvp 14165/2015, Rvp 14166/2015, Rvp 14167/2015 Rvp 14168/2015, Rvp 14169/2015, Rvp 14170/2015, Rvp 14171/2015, Rvp 14172/2015, Rvp 14173/2015, Rvp 14174/2015, Rvp 14175/2015, Rvp 14176/2015, Rvp 14177/2015, Rvp 14178/2015, Rvp 14179/2015, Rvp 14430/2015, Rvp 14431/2015, Rvp 14432/2015, Rvp 14433/2015, Rvp 14434/2015, Rvp 14435/2015 , Rvp 14436/2015, Rvp 14437/2015, Rvp 14438/2015, Rvp 14439/2015, Rvp 14440/2015 a Rvp 14441/2015 s p á j a na spoločné konanie, ktoré bude ďalej vedené pod sp. zn. Rvp 14161/2015. 2. Sťažnosti obchodnej spoločnosti POHOTOVOSŤ, s. r. o., o d m i e t a ako zjavne neopodstatnené.</w:t>
      </w:r>
    </w:p>
    <w:p>
      <w:r>
        <w:t>2</w:t>
      </w:r>
    </w:p>
    <w:p>
      <w:r>
        <w:t>Odôvodnenie: I. Ústavnému súdu Slovenskej republiky (ďalej len „ústavný súd“) boli 19. októbra 2015 a 26. októbra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Trenčíne (ďalej len „krajský súd“), ktoré sú uvedené v záhlaví tohto rozhodnutia (spolu ďalej aj „napadnuté uznesenia krajského súdu“), ako aj postupom, ktorý predchádzal ich vydaniu. Zo sťažností a z ich príloh vyplýva, že sťažovateľka vystupuje v postavení žalobkyne v konaniach vedených Okresným súdom Trenčín, Okresným súdom Prievidza a Okresným súdom Nové Mesto nad Váhom (ďalej len „okresné súdy“), predmetom ktorých je rozhodovanie o nárokoch sťažovateľky na náhradu majetkovej škody a nemajetkovej ujmy, ktorá jej mala byť spôsobená nezákonnými rozhodnutiami, resp. nesprávnym úradným postupom označených okresných súdov v exekučných konaniach. Okresné súdy rozhodli vo veci samej rozsudkami, proti ktorým podala sťažovateľka odvolania. Následne jej okresné súdy vyrubili uzneseniami za podané odvolania súdny poplatok vo výške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napadnutými uzneseniami potvrdil odvolaniami napadnuté rozhodnutia okresných súdov o povinnosti sťažovateľky zaplatiť súdny poplatok.</w:t>
      </w:r>
    </w:p>
    <w:p>
      <w:r>
        <w:t>3</w:t>
      </w:r>
    </w:p>
    <w:p>
      <w:r>
        <w:t>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aj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poukazuje aj na rozsudok «Najvyššieho súdu Slovenskej republiky z 29. marca 2007, sp. zn. 4 Cdo 39/2007, cit: „Za súdne konania, ktoré nie sú uvedené</w:t>
      </w:r>
    </w:p>
    <w:p>
      <w:r>
        <w:t>4</w:t>
      </w:r>
    </w:p>
    <w:p>
      <w:r>
        <w:t>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Na základe argumentácie uvedenej v sťažnostiach sťažovateľka navrhuje, aby ústavný súd o jej sťažnostiach rozhodol nálezmi, v ktorých vysloví, že napadnutými uzneseniami krajského súdu, ako aj postupom, ktorý predchádzal ich vydaniu, bolo porušené jej základné právo podľa čl. 46 ods. 1 ústavy a právo podľa čl. 6 ods. 1 dohovoru, ďalej aby napadnuté uznesenia krajského súdu zrušil, veci vrátil krajskému súdu na ďalšie konanie a aby jej priznal primerané finančné zadosťučinenie, ako aj úhradu trov konania.</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Civilného sporového poriadku (ďalej aj „CSP“) alebo Trestného poriadku.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w:t>
      </w:r>
    </w:p>
    <w:p>
      <w:r>
        <w:t>6</w:t>
      </w:r>
    </w:p>
    <w:p>
      <w:r>
        <w:t>Zákon o ústavnom súde nemá osobitné ustanovenie o spojení vecí na spoločné konanie, avšak v súlade s § 31a zákona o ústavnom súde možno v konaní o sťažnosti podľa čl. 127 ústavy primerane použiť na prípadné spojenie vecí § 166 ods. 1 CSP. S prihliadnutím na obsah sťažností vedených ústavným súdom pod spisovými značkami: Rvp 14161/2015, Rvp 14162/2015, Rvp 14163/2015, Rvp 14164/2015, Rvp 14165/2015, Rvp 14166/2015, Rvp 14167/2015 Rvp 14168/2015, Rvp 14169/2015, Rvp 14170/2015, Rvp 14171/2015, Rvp 14172/2015, Rvp 14173/2015, Rvp 14174/2015, Rvp 14175/2015, Rvp 14176/2015, Rvp 14177/2015, Rvp 14178/2015, Rvp 14179/2015, Rvp 14430/2015, Rvp 14431/2015, Rvp 14432/2015, Rvp 14433/2015, Rvp 14434/2015, Rvp 14435/2015 , Rvp 14436/2015, Rvp 14437/2015, Rvp 14438/2015, Rvp 14439/2015, Rvp 14440/2015 a Rvp 14441/2015,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166 ods. 1 CSP,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postupom krajského súdu v označených konaniach, ako aj napadnutými uzneseniami, ktorými krajský súd v odvolacom konaní potvrdil uznesenia súdov prvého stupňa o povinnosti sťažovateľky zaplatiť súdny poplatok za odvolanie proti meritórnym rozhodnutiam prvostupňových súdov. Z hľadiska predmetu sporu ide vo všetkých napadnutých konaniach o veci, ktoré možno kvalifikovať ak tzv. bagateľné veci (sťažovateľka bola rozhodnutiami okresných súdov zaviazaná na zaplatenie súdneho poplatku v sume 20 €, pozn.). Za daných okolností</w:t>
      </w:r>
    </w:p>
    <w:p>
      <w:r>
        <w:t>7</w:t>
      </w:r>
    </w:p>
    <w:p>
      <w:r>
        <w:t>už samotný predmet sporu v napadnutých konaniach zakladá z hľadiska doterajšej judikatúry ústavného súdu dôvod na odmietnutie sťažností už pri ich predbežnom prerokúvaní. Ak totiž Civilný sporový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(m. m.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fyzických osôb a právnických osôb.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w:t>
      </w:r>
    </w:p>
    <w:p>
      <w:r>
        <w:t>8</w:t>
      </w:r>
    </w:p>
    <w:p>
      <w:r>
        <w:t>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w:t>
      </w:r>
    </w:p>
    <w:p>
      <w:r>
        <w:t>9</w:t>
      </w:r>
    </w:p>
    <w:p>
      <w:r>
        <w:t>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w:t>
      </w:r>
    </w:p>
    <w:p>
      <w:r>
        <w:t>10</w:t>
      </w:r>
    </w:p>
    <w:p>
      <w:r>
        <w:t>(čl.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relevantných častiach odôvodnení napadnutých rozhodnutí krajský súd okrem iného uviedol, že ako neopodstatnené vyhodnotil odvolacie námietky sťažovateľky, že napadnuté uznesenia okresných súdov neobsahovali odôvodnenie. Z obsahu uznesení prvostupňových súdov podľa krajského súdu nepochybne vyplýva, že toto tvrdenie sťažovateľky nie je pravdivé, pretože uznesenia okresných súdov v písomnom vyhotovení obsahovali odôvodnenie ako oddelenú časť s výslovným uvedením nadpisu „odôvodnenie“ a odôvodnenie sa nachádzalo aj vo výrokovej časti uznesení, takže z týchto uznesení bolo jednoznačne zrejmé, z akého dôvodu bola poplatková povinnosť uložená, v akej výške a podľa ktorej položky sadzobníka súdnych poplatkov. Podľa krajského súdu nie sú preto pravdivé tvrdenia sťažovateľky, ktoré uviedla vo svojich odvolaniach, že uznesenia okresných súdov neobsahujú odôvodnenie. K námietkam sťažovateľky, že spoplatneniu podlieha len podanie žaloby o náhradu škody, avšak spoplatneniu nepodliehajú ďalšie úkony vo veci samej, ako je aj odvolanie,</w:t>
      </w:r>
    </w:p>
    <w:p>
      <w:r>
        <w:t>11</w:t>
      </w:r>
    </w:p>
    <w:p>
      <w:r>
        <w:t>krajský súd uviedol, že tento výklad sťažovateľky odporuje ustanoveniam zákona o súdnych poplatkoch, a to ustanoveniu § 2 ods. 4 tohto zákona, podľa ktorého poplatníkom je ten, kto podal odvolanie, § 5 ods. 1 písm. a), podľa ktorého poplatková povinnosť vzniká podaním odvolania, a § 6 ods. 2, podľa ktorého sa poplatok podľa rovnakej sadzby vyberá aj v odvolacom konaní vo veci samej. Takýto výklad sťažovateľky je účelový, v rozpore so zákonom i jeho účelom, pretože vedie k záveru, že v podstate väčšina odvolacích konaní by nepodliehala súdnemu poplatku, keďže poplatková povinnosť za odvolanie voči žiadnej zo špecifických vecne formulovaných žalôb (okrem všeobecných žalôb – návrhov uvedených v položke č. 1, vychádzajúc z poznámky 3 k položke 1) v sadzobníku súdnych poplatkov uvedená nie je. Rozhodnutím okresných súdov nedošlo k svojvoľnému rozširovaniu okruhu úkonov podliehajúcich súdnemu poplatku a použitiu analógie legis pri vyrubení súdneho poplatku, ako sa domnieva sťažovateľka, ale len k aplikácii ustanovení zákona o súdnych poplatkoch. Za nenáležitý považoval odvolací krajský súd aj poukaz sťažovateľky na rozsudok Najvyššieho súdu Slovenskej republiky sp. zn. 4 Cdo 39/2007, pretože z tohto rozsudku vyplýva, že pokiaľ nie je stanovená sadzba súdneho poplatku za určitý druh konania v sadzobníku, teda pokiaľ určité konanie nie je ako poplatkový úkon uvedené v sadzobníku, v rámci tohto konania nevzniká ani poplatková povinnosť za odvolacie konanie. V danom prípade však už v čase podania odvolania poplatková povinnosť za tento druh konania  žaloba o náhradu škody spôsobenej nezákonným rozhodnutím orgánu verejnej moci alebo jeho nesprávnym úradným postupom, stanovená bola. Okrem toho podľa druhej vety § 6 ods. 2 zákona o súdnych poplatkoch poplatok podľa rovnakej sadzby (v tomto prípade podľa položky 7a sadzobníka) sa vyberá i v odvolacom konaní vo veci samej. Toto pravidlo sa opakuje i v poznámke č. 3 k položke č. 1 sadzobníka, podľa ktorého poplatky podľa rovnakej sadzby sa platia i v odvolacom konaní vo veci samej. Krajský súd vo svojich rozhodnutiach tiež poukázal na to, že do 30. septembra 2012 bolo súdne konanie vo veciach náhrady škody spôsobenej nezákonným rozhodnutím orgánu verejnej moci alebo jeho nesprávnym úradným postupom podľa ustanovenia § 4 ods. 1 písm. k) zákona o súdnych poplatkoch oslobodené od poplatku, avšak od 1. októbra 2012 bolo predmetné ustanovenie zrušené. Krajský súd v tejto súvislosti poukázal na prechodné 12</w:t>
      </w:r>
    </w:p>
    <w:p>
      <w:r>
        <w:t>ustanovenie § 18ca zákona o súdnych poplatkoch a k odvolacej námietke sťažovateľky uviedol, že v prípade podania odvolania vzniká poplatková povinnosť podľa § 5 zákona o súdnych poplatkoch až podaním odvolania, ktoré je poplatkovým úkonom podľa § 1 ods. 1 zákona o súdnych poplatkoch. Odvolacie konania v posudzovaných veciach začali podaním odvolania po 30. septembri 2012, išlo teda o súdne poplatky za konania (odvolacie konania) začaté až po 30. septembri 2012, nie o úkony a ani o konania začaté do 30. septembra 2014 (v zmysle prechodného ustanovenia § 18ca zákona o súdnych poplatkoch). Aj keď samotné konania začali pred 1. októbrom 2012, nemožno na odvolacie konania aplikovať ustanovenie § 4 ods. 1 písm. k) zákona o súdnych poplatkoch v znení účinnom do 30. septembra 2012, ale použije sa ustanovenie zákona o súdnych poplatkoch účinné v čase začatia odvolacích konaní. Ide totiž o zakotvenie princípu zákazu retroaktivity vo vzťahu k úkonom navrhnutým alebo konaniam začatým pred 1. októbrom 2012. Krajský súd v každom z posudzovaných prípadov dospel k záveru, že okresný súd vyrubil sťažovateľke za podané odvolanie súdny poplatok v súlade s položkou 7a sadzobníka súdnych poplatkov, a teda že jeho rozhodnutie je vecne správne, a preto ho podľa § 219 ods. 1 Občianskeho súdneho poriadku ako vecne správne potvrdil. Po preskúmaní sťažností, ako aj dokumentácie k nim priloženej, vychádzajúc predovšetkým z obsahu odôvodnení napadnutých uznesení krajského súdu, dospel ústavný súd k uzáveru,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Vychádzajúc z uvedeného, ústavný súd konštatuje, že napadnuté uznesenia krajského súdu nevykazujú také ústavne relevantné nedostatky, ktoré by po prijatí sťažností na ďalšie konanie mohli reálne viesť k vysloveniu porušenia sťažovateľkou označeného základného</w:t>
      </w:r>
    </w:p>
    <w:p>
      <w:r>
        <w:t>13</w:t>
      </w:r>
    </w:p>
    <w:p>
      <w:r>
        <w:t>práva podľa ústavy, resp. označeného práva podľa dohovoru. Ústavný súd preto pri predbežnom prerokovaní sťažnosti sťažovateľky odmietol podľa § 25 ods. 2 zákona o ústavnom súde ako zjavne neopodstatnené. Vzhľadom na odmietnutie sťažností bolo už bez právneho dôvodu rozhodovať o ďalších sťažovateľkou uplatnených návrhoch. P o u č e n i e : Proti tomuto rozhodnutiu nemožno podať opravný prostriedok. V Košiciach 20. júla 2016</w:t>
      </w:r>
    </w:p>
    <w:p>
      <w:r>
        <w:t>14</w:t>
      </w:r>
    </w:p>
    <w:p/>
    <w:p>
      <w:r>
        <w:t>Zdroj: KAUZIS.SK – https://www.kauzis.sk/judikatura/r/ECLI:SK:USSR:2016:2.US.574.2016.1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