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575/2016 z 20. 7. 2016</w:t>
      </w:r>
    </w:p>
    <w:p>
      <w:r>
        <w:t>Uznesenie Ústavného súdu SR z 20. júla 2016, sp. zn. II. ÚS 575/2016, ECLI:SK:USSR:2016:2.US.575.2016.1</w:t>
      </w:r>
    </w:p>
    <w:p>
      <w:r>
        <w:t>Súd: Ústavný súd Slovenskej republiky</w:t>
      </w:r>
    </w:p>
    <w:p>
      <w:r>
        <w:t>Spisová značka: II. ÚS 575/2016</w:t>
      </w:r>
    </w:p>
    <w:p>
      <w:r>
        <w:t>ECLI: ECLI:SK:USSR:2016:2.US.575.2016.1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575/2016-10 Ústavný súd Slovenskej republiky na neverejnom zasadnutí 20. júla 2016 v senáte zloženom z predsedu Lajosa Mészárosa, zo sudkyne Ľudmily Gajdošíkovej a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14576/2015, Rvp 14577/2015, Rvp 14578/2015, Rvp 14579/2015, Rvp 14580/2015, Rvp 14581/2015, Rvp 14582/2015, Rvp 14583/2015, Rvp 14584/2015, Rvp 14585/2015, Rvp 14586/2015, Rvp 14587/2015, Rvp 14588/2015, Rvp 16685/2015, Rvp 16686/2015 a Rvp 16687/2015 vo veci namietaného porušenia jej základného práva podľa čl. 46 ods. 1 Ústavy Slovenskej republiky a práva podľa čl. 6 ods. 1 Dohovoru o ochrane ľudských práv a základných slobôd uzneseniami Krajského súdu v Trenčíne sp. zn. 6 Co 756/2015 z 22. septembra 2015, sp. zn. 19 Co 704/2015 z 30. septembra 2015, sp. zn. 17 Co 940/2015 z 30. septembra 2015, sp. zn. 6 Co 620/2015 z 18. augusta 2015, sp. zn. 17 Co 695/2015 z 27. augusta 2015, sp. zn. 17 Co 939/2015 z 19. augusta 2015, sp. zn. 17 Co 941/2015 z 19. augusta 2015, sp. zn. 17 Co 811/2015 z 19. augusta 2015, sp. zn. 5 Co 294/2015 z 19. augusta 2015, sp. zn. 6 Co 622/2015 z 11. augusta 2015, sp. zn. 6 Co 624/2015 z 11. augusta 2015, sp. zn. 5 Co 699/2015 z 19. augusta 2015 a sp. zn. 5 Co 603/2015 z 5. augusta 2015, sp. zn. 16 CoE 483/2014 z 23. novembra 2015, sp. zn. 5 Co 514/2015 z 28. októbra 2015, sp. zn. 19 Co 849/2015 z 28. októbra 2015 a postupom, ktorý predchádzal ich vydaniu, a takto</w:t>
      </w:r>
    </w:p>
    <w:p>
      <w:r>
        <w:t>rozhodol: 1. Sťažnosti obchodnej spoločnosti POHOTOVOSŤ, s. r. o., vedené pod spisovými značkami: Rvp 14576/2015, Rvp 14577/2015, Rvp 14578/2015, Rvp 14579/2015, Rvp 14580/2015, Rvp 14581/2015, Rvp 14582/2015, Rvp 14583/2015, Rvp 14584/2015, Rvp 14585/2015, Rvp 14586/2015, Rvp 14587/2015, Rvp 14588/2015, Rvp 16685/2015, Rvp 16686/2015 a Rvp 16687/2015 s p á j a na spoločné konanie, ktoré bude ďalej vedené pod sp. zn. Rvp 14576/2015. 2. Sťažnosti obchodnej spoločnosti POHOTOVOSŤ, s. r. o., o d m i e t a ako zjavne neopodstatnené. Odôvodnenie: I. Ústavnému súdu Slovenskej republiky (ďalej len „ústavný súd“) boli 29. októbra 2015 a 21. decembra 2015 doručené sťažnosti obchodnej spoločnosti POHOTOVOSŤ, s. r. o., Pribinova 25, Bratislava (ďalej len „sťažovateľka“, v citáciách aj „sťažovateľ“) vedené pod sp. zn. Rvp 14576/2015, Rvp 14577/2015, Rvp 14578/2015, Rvp 14579/2015, Rvp 14580/2015, Rvp 14581/2015, Rvp 14582/2015, Rvp 14583/2015, Rvp 14584/2015, Rvp 14585/2015, Rvp 14586/2015, Rvp 14587/2015, Rvp 14588/2015, Rvp 16685/2015, RvP 16686/2015 a Rvp 16687/2015, ktorými namieta porušenie svojho základného práva podľa čl. 46 ods. 1 Ústavy Slovenskej republiky (ďalej len „ústava“) a práva podľa čl. 6 ods. 1 Dohovoru o ochrane ľudských práv a základných slobôd (ďalej len „dohovor“) uzneseniami Krajského súdu v Trenčíne (ďalej aj „krajský súd“) sp. zn. 6 Co 756/2015 z 22. septembra 2015, sp. zn. 19 Co 704/2015 z 30. septembra 2015, sp. zn. 17 Co 940/2015 z 30. septembra 2015, sp. zn. 6 Co 620/2015 z 18. augusta 2015, sp. zn. 17 Co 695/2015 z 27. augusta 2015, sp. zn. 17 Co 939/2015 z 19. augusta 2015, sp. zn. 17 Co 941/2015 z 19. augusta 2015, sp. zn. 17 Co 811/2015 z 19. augusta 2015, sp. zn. 5 Co 294/2015 z 19. augusta 2015, sp. zn. 6 Co 622/2015 z 11. augusta 2015, sp. zn. 6 Co 624/2015</w:t>
      </w:r>
    </w:p>
    <w:p>
      <w:r>
        <w:t>2</w:t>
      </w:r>
    </w:p>
    <w:p>
      <w:r>
        <w:t>z 11. augusta 2015, sp. zn. 5 Co 699/2015 z 19. augusta 2015 a sp. zn. 5 Co 603/2015 z 5. augusta 2015, sp. zn. 16 CoE 483/2014 z 23. novembra 2015, sp. zn. 5 Co 514/2015 z 28. októbra 2015, sp. zn. 19 Co 849/2015 z 28. októbra 2015 (spolu ďalej len „napadnuté uznesenia krajského súdu“) a postupom, ktorý predchádzal ich vydaniu. Sťažovateľka v sťažnostiach okrem iného uvádza, že Okresný súd Bánovce nad Bebravou (ďalej len „okresný súd“) jej uzneseniami sp. zn. Spr 577/2015 zo 14. júla 2015, sp. zn. Spr 540/2015 zo 14. júla 2015, sp. zn. Spr 587/2015 zo 14. júla 2015, sp. zn. Spr 454/2015 z 15. júna 2015, sp. zn. Spr 429/2015 z 18. mája 2015, sp. zn. Spr 606/2015 zo 14. júla 2015, sp. zn. Spr 549/2015 zo 14. júla 2015, sp. zn. Spr 462/2015 z 15. júna 2015, sp. zn. Spr 202/2015 zo 16. marca 2015, sp. zn. Spr 493/2015 z 15. júna 2015, sp. zn. Spr 515/2015 z 15. júna 2015, sp. zn. Spr 523/2015 zo 14. júla 2015, sp. zn. Spr 475/2015 z 15. júna 2015, sp. zn. Spr 441/2015, sp. zn. Spr 698/2015 a Krajský súd v Trenčíne uznesením sp. zn. Spr 4104/2013 z 27. novembra 2014 (ďalej aj „odvolaniami napadnuté uznesenia“) uložil povinnosť zaplatiť súdny poplatok „... za spracovanie hromadného podania podľa položky č. 20b Sadzobníka súdnych poplatkov (príloha zákona č. 71/1992 Zb.). Sťažovateľ s uložením povinnosti nesúhlasil, a preto podal proti rozhodnutiu odvolanie, kde uviedol všetky právne dôvody spochybňujúce právne závery okresného súdu a poukázal aj na konštantnú judikatúru Najvyššieho súdu Slovenskej republiky produkovanú vo veci povinnosti zaplatiť súdny poplatok.“. O odvolaniach sťažovateľky proti označeným rozhodnutiam okresného súdu a krajského súdu rozhodol krajský súd ako odvolací súd napadnutými uzneseniami tak, že odvolaniami napadnuté uznesenia o uložení povinnosti zaplatiť súdny poplatok potvrdil. Sťažovateľka uvádza, že „sa nemohla stotožniť s odôvodnením rozhodnutia súdu druhého stupňa a jeho právnymi závermi a to najmä preto, že tieto neprípustným spôsobom limitujú jeho základné práva tak, ako je to rozvedené nižšie v tejto sťažnosti“.</w:t>
      </w:r>
    </w:p>
    <w:p>
      <w:r>
        <w:t>3</w:t>
      </w:r>
    </w:p>
    <w:p>
      <w:r>
        <w:t>Podľa názoru sťažovateľky okresný súd a krajský súd postupom v napadnutých konaniach a napadnutými uzneseniami porušili „... jeho základné práva, konkrétne: právo na súdnu ochranu zaručené čl. 46 ods. 1 Ústavy Slovenskej republiky; právo na spravodlivý súdny proces zaručené čl. 6 ods. 1 Európskeho dohovoru o ochrane ľudských práv a základných slobôd; právo vlastniť majetok zaručené čl. 20 ods. 1 Ústavy; právo na pokojné užívanie majetku zaručené čl. 1 Protokolu č. 1 k Dohovoru; Tvrdíme, že Okresný súd Bánovce nad Bebravou a porušovateľ porušili právo sťažovateľa na súdnu ochranu zaručene čl. 46 ods. 1 Ústavy SR ako aj jeho právo na spravodlivý súdny proces zaručené čl. 6 ods. 1 Dohovoru tým, že svoje rozhodnutie formulovali na základe nesprávneho právneho posúdenia veci a s použitím chybnej aplikácie a interpretácie práva a osobitne aplikácie protiústavnej úpravy bez toho, aby vyvolali konanie na potvrdenie domnienky o ústavnosti, ktorá je však vyvrátiteľná rozhodnutím o abstraktnej kontrole ústavnosti.“. Tvrdenie o porušení označených práv sťažovateľka odôvodňuje takto: „... vôbec nie je zrejmé, ktoré podania súd vyhodnotil ako také, ktoré tvoria spoločne hromadné podanie... sťažovateľ nenavrhol súdu vykonať úkony. Podľa ust. § 1 zákona č. 71/1992 Zb. 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sudu... nie je zrejmé, prečo boli podania súdom vyhodnotené ako také, ktoré tvoria súčasť iných, viac než desiatich podaní podaných tým istým subjektom v ten istý deň... či spoplatnené podanie je vo vzťahu k skupine podaní (hromadnému podaniu) podaním v poradí desiatym alebo iným a či má byť alebo nemá byť spoplatnené... napadnuté uznesenie neobsahuje podstatnú náležitosť tohto druhu rozhodnutia a tým je odôvodnenie.“ Sťažovateľka ďalej v sťažnostiach uvádza, že „... porušovateľ alebo súd prvého stupňa, mali prerušiť konanie podľa ust. § 109 ods. 1 písm. b) OSP. Totižto všeobecne</w:t>
      </w:r>
    </w:p>
    <w:p>
      <w:r>
        <w:t>4</w:t>
      </w:r>
    </w:p>
    <w:p>
      <w:r>
        <w:t>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a opísala, v čom spočíva podľa jej názoru rozpor položky č. 20b sadzobníka súdnych poplatkov [príloha zákona Slovenskej národnej rady č. 71/1992 Zb. o súdnych poplatkoch a o poplatku za výpis z registra trestov v znení neskorších predpisov (ďalej aj „zákon o súdnych poplatkoch“)] s ústavou. V nadväznosti na uvedené sťažovateľka navrhuje, aby ústavný súd o jej sťažnostiach rozhodol nálezmi, v ktorých vysloví, že napadnutými uzneseniami krajského súdu a postupom, ktorý predchádzal ich vydaniu, bolo porušené jej základné právo podľa čl. 46 ods. 1 ústavy a právo podľa čl. 6 ods. 1 dohovoru, napadnuté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5</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II.2 K namietanému porušeniu základného práva podľa čl. 46 ods. 1 ústavy a práva podľa čl. 6 ods. 1 dohovoru napadnutými uzneseniami krajského súdu a postupom, ktorý predchádzal ich vydaniu Sťažovateľka sťažnosťami namieta porušenie základného práva podľa čl. 46 ods. 1 ústavy a práva podľa čl. 6 ods. 1 dohovoru napadnutými uzneseniami krajského súdu, ktorými tento súd v odvolacom konaní potvrdil odvolaniami napadnuté uznesenia súdu</w:t>
      </w:r>
    </w:p>
    <w:p>
      <w:r>
        <w:t>6</w:t>
      </w:r>
    </w:p>
    <w:p>
      <w:r>
        <w:t>prvého stupňa o povinnosti sťažovateľky zaplatiť súdny poplatok, ako aj postupom, ktorý predchádzal ich vydaniu. V preskúmavaných veciach je predmetom sporu zaplatenie súdneho poplatku v sumách od 10 € do 45 €, t. j. z hľadiska predmetu sporu ide v týchto prípadoch o tzv. bagateľné veci. Za daných okolností už samotný predmet sporu v napadnutých konaniach zakladá z hľadiska doterajšej judikatúry ústavného súdu dôvod na odmietnutie sťažností už pri ich predbežnom prerokúvaní. Ak totiž Občiansky súdny poriadok v znení platnom a účinnom v čase rozhodovania okresného súdu, resp. krajského súd, vylučoval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w:t>
      </w:r>
    </w:p>
    <w:p>
      <w:r>
        <w:t>7</w:t>
      </w:r>
    </w:p>
    <w:p>
      <w:r>
        <w:t>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8</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w:t>
      </w:r>
    </w:p>
    <w:p>
      <w:r>
        <w:t>9</w:t>
      </w:r>
    </w:p>
    <w:p>
      <w:r>
        <w:t>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konaniach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sťažnosť nie je zjavne neopodstatnená. Sťažovateľka v sťažnostiach predovšetkým namieta, že krajský súd nesprávne aplikoval § 42a Občianskeho súdneho poriadku (účinného do 30. júna 2016, pozn.; ďalej aj „OSP“) o hromadnom podaní a ustanovenie prílohy [sadzobník súdnych poplatkov položka 20 b) zákona o súdnych poplatkoch] a napadnuté uznesenia neodôvodnil, čím malo dôjsť k porušeniu základného práva podľa čl. 46 ods. 1 ústavy a práva podľa čl. 6 ods. 1 dohovoru. V relevantnej časti odôvodnení napadnutých uznesení krajský súd opakovane vyslovuje názor, že: „O hromadné podanie nejde len v prípade, ak obsahom jednej zásielky... je aj viac ako desať rôznych podaní rôznych účastníkov, alebo ak v podateľni súdu jedna osoba podá aj viac ako desať rôznych podaní. Hromadným podaním sa rozumie aspoň desať (t. j. desať a viac) podaní doručených jednému súdu jedným účastníkom konania v jeden deň, bez</w:t>
      </w:r>
    </w:p>
    <w:p>
      <w:r>
        <w:t>10</w:t>
      </w:r>
    </w:p>
    <w:p>
      <w:r>
        <w:t>ohľadu na to, či všetky tieto podania boli doručené v jeden moment alebo postupne počas dňa a či boli doručené jedným alebo viacerými spôsobmi (elektronicky, poštou, faxom, osobne). Tiež nie je dôležité, či doručené podania jedného účastníka v jeden deň sú návrhmi na začatie konania, alebo ide o tzv. iné podania... Súd prvého stupňa v odôvodnení napadnutého rozhodnutia presne špecifikuje jednotlivé spisové značky konaní, za ktoré súd prvého stupňa vyrubuje navrhovateľovi súdny poplatok za spracovanie hromadného podania. Súd prvého stupňa tak naplnil požiadavku, aby z písomného vyhotovenia rozhodnutia bolo zrejmé, ktoré konania súd vyhodnotil ako súčasť hromadného podania, za spracovanie ktorého uložil navrhovateľovi zaplatiť súdny poplatok.“ Na základe citovaného ústavný súd konštatuje, že krajský súd sa v napadnutých uzneseniach zaoberal a ústavne akceptovateľným spôsobom aj vysporiadal s odvolacími námietkami sťažovateľky, s ktorými sa nestotožnil, a preto odvolaniami napadnuté uznesenia súdov prvého stupňa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w:t>
      </w:r>
    </w:p>
    <w:p>
      <w:r>
        <w:t>konaní</w:t>
      </w:r>
    </w:p>
    <w:p>
      <w:r>
        <w:t>aplikovaných</w:t>
      </w:r>
    </w:p>
    <w:p>
      <w:r>
        <w:t>ustanovení</w:t>
      </w:r>
    </w:p>
    <w:p>
      <w:r>
        <w:t>Občianskeho</w:t>
      </w:r>
    </w:p>
    <w:p>
      <w:r>
        <w:t>súdneho</w:t>
      </w:r>
    </w:p>
    <w:p>
      <w:r>
        <w:t>poriadku</w:t>
      </w:r>
    </w:p>
    <w:p>
      <w:r>
        <w:t>(upravujúcich hromadné podanie) a zákona o súdnych poplatkoch (položka 20b sadzobníka súdnych poplatkov). Vo vzťahu k argumentácii sťažovateľky, že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sud prvého stupňa, mali v tomto prípade postúpiť návrh ústavnému súdu na zaujatie stanoviska. Porušovateľ pokračoval v konaní, aj keď mal zákonnú povinnosť podrobiť aplikovanú právnu úpravu kontrole ústavnosti“, ústavný súd uvádza, že podľa § 109 ods. 1 písm. b) OSP (platného a účinného v čase rozhodovania krajského súdu, pozn.) je súd povinný</w:t>
      </w:r>
    </w:p>
    <w:p>
      <w:r>
        <w:t>11</w:t>
      </w:r>
    </w:p>
    <w:p>
      <w:r>
        <w:t>prerušiť konanie a predložiť vec ústavnému súdu na zaujatie stanoviska, ak pred rozhodnutím vo veci dospel k záveru, že všeobecne záväzný právny predpis, ktorý sa týka veci, je v rozpore s ústavou, zákonom alebo medzinárodnou zmluvou, ktorou je Slovenská republika viazaná. Zo znenia § 109 ods. 1 písm. b) OSP zjavne vyplýva, že k záveru o nesúlade všeobecne záväzného predpisu s ústavou, ústavným zákonom alebo medzinárodnou zmluvou, ktorý sa má v predmetnej veci aplikovať, musí dospieť súd, nie účastník konania. V posudzovaných veciach z dokumentácie predloženej sťažovateľkou nevyplýva, že by v jej veciach konajúce súdy dospeli k záveru, že § 42a OSP alebo položka 20b sadzobníka súdnych poplatkov tvoriaca prílohu zákona o súdnych poplatkoch je v rozpore s právnymi predpismi vyššieho stupňa právnej sily. Na základe uvedeného ústavný súd konštatuje, že medzi napadnutými uzneseniami a postupom krajského súdu,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jej petitoch. P o u č e n i e : Proti tomuto rozhodnutiu nemožno podať opravný prostriedok. V Košiciach 20. júla 2016</w:t>
      </w:r>
    </w:p>
    <w:p>
      <w:r>
        <w:t>12</w:t>
      </w:r>
    </w:p>
    <w:p/>
    <w:p>
      <w:r>
        <w:t>Zdroj: KAUZIS.SK – https://www.kauzis.sk/judikatura/r/ECLI:SK:USSR:2016:2.US.575.2016.1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