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576/2016 z 20. 7. 2016</w:t>
      </w:r>
    </w:p>
    <w:p>
      <w:r>
        <w:t>Uznesenie Ústavného súdu SR z 20. júla 2016, sp. zn. II. ÚS 576/2016, ECLI:SK:USSR:2016:2.US.576.2016.1</w:t>
      </w:r>
    </w:p>
    <w:p>
      <w:r>
        <w:t>Súd: Ústavný súd Slovenskej republiky</w:t>
      </w:r>
    </w:p>
    <w:p>
      <w:r>
        <w:t>Spisová značka: II. ÚS 576/2016</w:t>
      </w:r>
    </w:p>
    <w:p>
      <w:r>
        <w:t>ECLI: ECLI:SK:USSR:2016:2.US.576.2016.1</w:t>
      </w:r>
    </w:p>
    <w:p>
      <w:r>
        <w:t>Dátum vydania: 20. 7. 2016</w:t>
      </w:r>
    </w:p>
    <w:p>
      <w:r>
        <w:t>Forma: Uznesenie</w:t>
      </w:r>
    </w:p>
    <w:p>
      <w:r>
        <w:t>Oblasť práva: Ústavné právo</w:t>
      </w:r>
    </w:p>
    <w:p>
      <w:pPr>
        <w:pStyle w:val="Heading2"/>
      </w:pPr>
      <w:r>
        <w:t>Text rozhodnutia</w:t>
      </w:r>
    </w:p>
    <w:p>
      <w:r>
        <w:t>SLOVENSKÁ REPUBLIKA</w:t>
      </w:r>
    </w:p>
    <w:p>
      <w:r>
        <w:t>UZNESENIE Ústavného súdu Slovenskej republiky II. ÚS 576/2016-10 Ústavný súd Slovenskej republiky na neverejnom zasadnutí 20. júla 2016 v senáte zloženom z predsedu Lajosa Mészárosa, zo sudkyne Ľudmily Gajdošíkovej a zo sudcu Ladislava Orosza (sudca spravodajca) predbežne prerokoval sťažnosti obchodnej spoločnosti POHOTOVOSŤ, s. r. o., Pribinova 25, Bratislava, zastúpenej Fridrich Paľko, s. r. o., Grösslingová 4, Bratislava, v mene ktorej koná advokát doc. JUDr. Branislav Fridrich, PhD., vedené pod spisovými značkami: Rvp 14695/2015, Rvp 14696/2015, Rvp 14697/2015, Rvp 14698/2015, Rvp 14699/2015, Rvp 14700/2015, Rvp 14701/2015, Rvp 14702/2015, Rvp 14703/2015, Rvp 14704/2015, Rvp 14705/2015, Rvp 14773/2015, Rvp 14774/2015, Rvp 14775/2015, Rvp 14776/2015, Rvp 14777/2015, Rvp 14778/2015, Rvp 14779/2015, Rvp 14780/2015, Rvp 14781/2015, Rvp 14782/2015, Rvp 14783/2015, Rvp 14784/2015, Rvp 15133/2015, Rvp 15134/2015, Rvp 15135/2015, Rvp 15136/2015, Rvp 15137/2015, Rvp 15138/2015, Rvp 15139/2015, Rvp 15140/2015, Rvp 15141/2015, Rvp 15142/2015, Rvp 15143/2015, Rvp 15144/2015, Rvp 15145/2015, Rvp 15146/2015, Rvp 15147/2015 Rvp 15148/2015, Rvp 15149/2015, Rvp 15150/2015, Rvp 15151/2015, Rvp 15152/2015, Rvp 15153/2015, Rvp 15154/2015, Rvp 15155/2015, Rvp 15156/2015, Rvp 15347/2015, Rvp 15348/2015, Rvp 15349/2015, Rvp 15350/2015, Rvp 15351/2015, Rvp 15352/2015, Rvp 15353/2015, Rvp 15354/2015, Rvp 15355/2015, Rvp 15356/2015, Rvp 15357/2015, Rvp 15358/2015, Rvp 15359/2015, Rvp 15360/2015, Rvp 15361/2015, Rvp 15362/2015, Rvp 15363/2015, Rvp 15364/2015, Rvp 15365/2015, Rvp 15366/2015, Rvp 15367/2015, Rvp 15368/2015, Rvp 15369/2015, Rvp 15370/2015, Rvp 15371/2015, Rvp 15372/2015, Rvp 15373/2015, Rvp 15374/2015, Rvp 15375/2015, Rvp 15527/2015,</w:t>
      </w:r>
    </w:p>
    <w:p>
      <w:r>
        <w:t>Rvp 15528/2015, Rvp 15529/2015, Rvp 15530/2015, Rvp 15531/2015, Rvp 15532/2015, Rvp 15533/2015, Rvp 15534/2015, Rvp 15535/2015, Rvp 15536/2015 a Rvp 15537/2015 vo veci namietaného porušenia jej základného práva podľa čl. 46 ods. 1 Ústavy Slovenskej republiky a práva podľa čl. 6 ods. 1 Dohovoru o ochrane ľudských práv a základných slobôd uzneseniami Krajského súdu v Trenčíne sp. zn. 4 Co 490/2015 z 30. júna 2015 (Rvp 14695/2015), sp. zn. 19 Co 251/2015 z 13. augusta 2015 (Rvp 14696/2015), sp. zn. 17 Co 681/2015 z 19. augusta 2015 (Rvp 14697/2015), sp. zn. 6 Co 404/2015 z 11. augusta 2015 (Rvp 14698/2015), sp. zn. 17 Co 684/2015 z 19. augusta 2015 (Rvp 14699/2015), sp. zn. 19 Co 618/2015 z 26. augusta 2015 (Rvp 14700/2015), sp. zn. 17 Co 739/2015 z 19. augusta 2015 (Rvp 14701/2015), sp. zn. 19 Co 616//2015 z 26. augusta 2015 (Rvp 14702/2015), sp. zn. 6 Co 630/2015 z 12. augusta 2015 (Rvp 14703/2015), sp. zn. 4 Co 404/2015 z 20. augusta 2015 (Rvp 14704/2015), sp. zn. 6 Co 381/2015 z 11. augusta 2015 (Rvp 14705/2015), sp. zn. 17 Co 664/2015 z 30. júla 2015 (Rvp 14773/2015), sp. zn. 6 Co 479/2015 z 11. augusta 2015 (Rvp 14774/2015), sp. zn. 6 Co 428/2015 z 11. augusta 2015 (Rvp 14775/2015), sp. zn. 6 Co 476/2015 z 11. augusta 2015 (Rvp 14776/2015), sp. zn. 6 Co 440/2015 z 11. augusta 2015 (Rvp 14777/2015), sp. zn. 6 Co 754/2015 z 19. augusta 2015 (Rvp 14778/2015), sp. zn. 6 Co 600/2015 z 11. augusta 2015 (Rvp 14779/2015), sp. zn. 6 Co 594/2015 z 11. augusta 2015 (Rvp 14780/2015), sp. zn. 4 Co 514/2015 z 20. augusta 2015 (Rvp 14781/2015), sp. zn. 6 Co 565/2015 z 11. augusta 2015 (Rvp 14782/2015), sp. zn. 19 Co 261/2015 z 13. augusta 2015 (Rvp 14783/2015), sp. zn. 19 Co 662/2015 z 26. augusta 2015 (Rvp 14784/2015), sp. zn. 5 Co 292/2015 z 26. augusta 2015 (Rvp 15133/2015), sp. zn. 4 Co 257/2015 z 20. augusta 2015 (Rvp 15134/2015), sp. zn. 19 Co 485/2015 z 13. augusta 2015 (Rvp 15135/2015), sp. zn. 17 Co 644/2015 z 30. júla 2015 (Rvp 15136/2015), sp. zn. 6 Co 307/2015 z 11. augusta 2015 (Rvp 15137/2015), sp. zn. 6 Co 106/2015 zo 7. júla 2015 (Rvp 15138/2015), sp. zn. 8 Co 128/2015 z 19. augusta 2015 (Rvp 15139/2015), sp. zn. 17 Co 896/2015 z 19. augusta 2015 (Rvp 15140/2015), sp. zn. 17 Co 445/2015 z 30. júna 2015 (Rvp 15141/2015), sp. zn. 17 Co 772/2015 z 30. júla 2015 (Rvp 15142/2015), sp. zn. 17 Co 774/2015 z 30. júla 2015 (Rvp 15143/2015), sp. zn. 6 Co 577/2015 zo 7. júla 2015 (Rvp 15144/2015), sp. zn. 17 Co 809/2015 z 22. júla 2015 (Rvp 15145/2015), sp. zn. 4 Co 438/2015 z 20. augusta 2015 (Rvp 15146/2015), sp. zn. 19 Co 438/2015 z 3. septembra 2015 (Rvp 15147/2015),</w:t>
      </w:r>
    </w:p>
    <w:p>
      <w:r>
        <w:t>2</w:t>
      </w:r>
    </w:p>
    <w:p>
      <w:r>
        <w:t>sp. zn. 4 Co 277/2015 z 20. augusta 2015 (Rvp 15148/2015), sp. zn. 17 Co 845/2015 zo 16. septembra 2015 (Rvp 15149/2015), sp. zn. 8 Co 173/2015 z 19. augusta 2015 (Rvp 15150/2015), sp. zn. 4 Co 401/2015 z 20. augusta 2015 (Rvp 15151/2015), sp. zn. 17 Co 926/2015 z 19. augusta 2015 (Rvp 15152/2015), sp. zn. 4 Co 35/2015 z 18. júna 2015 (Rvp 15153/2015), sp. zn. 4 Co 694/2015 z 27. augusta 2015 (Rvp 15154/2015), sp. zn. 17 Co 700/2015 z 19. augusta 2015 (Rvp 15155/2015), sp. zn. 6 Co 531/2015 z 18. augusta 2015 (Rvp 15156/2015), sp. zn. 17 Co 832/2015 zo 16. septembra 2015 (Rvp 15347/2015), sp. zn. 19 Co 383/2015 z 3. septembra 2015 (Rvp 15348/2015), sp. zn. 17 Co 835/2015 zo 16. septembra 2015 (Rvp 15349/2015), sp. zn. 4 Co 693/2015 z 27. augusta 2015 (Rvp 15350/2015), sp. zn. 17 Co 922/2015 z 22. júla 2015 (Rvp 15351/2015), sp. zn. 17 Co 892/2015 z 22. júla 2015 (Rvp 15352/2015), sp. zn. 17 Co 924/2015 z 22. júla 2015 (Rvp 15353/2015), sp. zn. 4 Co 105/2015 z 27. augusta 2015 (Rvp 15354/2015), sp. zn. 4 Co 679/2015 z 27. augusta 2015 (Rvp 15355/2015), sp. zn. 17 Co 770/2015 zo 16. septembra 2015 (Rvp 15356/2015), sp. zn. 17 Co 1116/2015 z 19. augusta 2015 (Rvp 15357/2015), sp. zn. 6 Co 597/2015 z 25. augusta 2015 (Rvp 15358/2015), sp. zn. 19 Co 432/2015 z 3. septembra 2015 (Rvp 15359/2015), sp. zn. 6 Co 652/2015 z 11. augusta 2015 (Rvp 15360/2015), sp. zn. 6 Co 633/2015 z 25. augusta 2015 (Rvp 15361/2015), sp. zn. 4 Co 432/2015 z 20. augusta 2015 (Rvp 15362/2015), sp. zn. 4 Co 677/2015 z 27. augusta 2015 (Rvp 15363/2015), sp. zn. 4 Co 428/2015 z 20. augusta 2015 (Rvp 15364/2015), sp. zn. 4 Co 435/2015 z 20. augusta 2015 (Rvp 15365/2015), sp. zn. 4 Co 657/2015 z 20. augusta 2015 (Rvp 15366/2015), sp. zn. 19 Co 292/2015 z 3. septembra 2015 (Rvp 15367/2015), sp. zn. 19 Co 308/2015 z 3. septembra 2015 (Rvp 15368/2015), sp. zn. 19 Co 258/2015 z 3. septembra 2015 (Rvp 15369/2015), sp. zn. 4 Co 307/2015 z 20. augusta 2015 (Rvp 15370/2015), sp. zn. 4 Co 287/2015 z 20. augusta 2015 (Rvp 15371/2015), sp. zn. 19 Co 445/2015 z 13. augusta 2015 (Rvp 15372/2015), sp. zn. 19 Co 535/2015 z 13. augusta 2015 (Rvp 15373/2015), sp. zn. 17 Co 1189/2015 z 19. augusta 2015 (Rvp 15374/2015), sp. zn. 5 Co 271/2015 zo 16. septembra 2015 (Rvp 15375/2015), sp. zn. 17 Co 390/2015 z 9. septembra 2015 (Rvp 15527/2015), sp. zn. 17 Co 318/2015 z 26. augusta 2015 (Rvp 15528/2015), sp. zn. 19 Co 362/2015 z 3. septembra 2015 (Rvp 15529/2015), sp. zn. 19 Co 284/2015 z 3. septembra 2015 (Rvp 15530/2015), sp. zn. 4 Co 758/2015 z 30. septembra 2015 (Rvp 15531/2015), sp. zn.</w:t>
      </w:r>
    </w:p>
    <w:p>
      <w:r>
        <w:t>3</w:t>
      </w:r>
    </w:p>
    <w:p>
      <w:r>
        <w:t>4 Co 754/2015 z 30. septembra 2015 (Rvp 15532/2015), sp. zn. 4 Co 447/2015 z 27. augusta 2015 (Rvp 15533/2015), sp. zn. 19 Co 386/2015 z 30. septembra 2015 (Rvp 15534/2015), sp. zn. 4 Co 768/2015 z 30. septembra 2015 (Rvp 15535/2015), sp. zn. 6 Co 828/2015 z 22. septembra 2015 (Rvp 15536/2015), sp. zn. 4 Co 654/2015 z 31. augusta 2015 (Rvp 15537/2015) a postupom, ktorý predchádzal ich vydaniu, a takto rozhodol: 1. Sťažnosti obchodnej spoločnosti POHOTOVOSŤ, s. r. o., vedené pod spisovými značkami: Rvp 14695/2015, Rvp 14696/2015, Rvp 14697/2015, Rvp 14698/2015, Rvp 14699/2015, Rvp 14700/2015, Rvp 14701/2015 Rvp 14702/2015, Rvp 14703/2015, Rvp 14704/2015, Rvp 14705/2015, Rvp 14773/2015, Rvp 14774/2015, Rvp 14775/2015, Rvp 14776/2015, Rvp 14777/2015, Rvp 14778/2015, Rvp 14779/2015, Rvp 14780/2015, Rvp 14781/2015, Rvp 14782/2015, Rvp 14783/2015, Rvp 14784/2015, Rvp 15133/2015, Rvp 15134/2015 , Rvp 15135/2015, Rvp 15136/2015, Rvp 15137/2015, Rvp 15138/2015, Rvp 15139/2015 a Rvp 15140/2015, Rvp 15141/2015, Rvp 15142/2015, Rvp 15143/2015, Rvp 15144/2015, Rvp 15145/2015, Rvp 15146/2015, Rvp 15147/2015 Rvp 15148/2015, Rvp 15149/2015, Rvp 15150/2015, Rvp 15151/2015, Rvp 15152/2015, Rvp 15153/2015, Rvp 15154/2015, Rvp 15155/2015, Rvp 15156/2015, Rvp 15347/2015, Rvp 15348/2015, Rvp 15349/2015, Rvp 15350/2015, Rvp 15351/2015, Rvp 15352/2015, Rvp 15353/2015, Rvp 15354/2015, Rvp 15355/2015 , Rvp 15356/2015, Rvp 15357/2015, Rvp 15358/2015, Rvp 15359/2015, Rvp 15360/2015, Rvp 15361/2015, Rvp 15362/2015 , Rvp 15363/2015, Rvp 15364/2015, Rvp 15365/2015, Rvp 15366/2015, Rvp 15367/2015 a Rvp 15368/2015, Rvp 15369/2015, Rvp 15370/2015, Rvp 15371/2015, Rvp 15372/2015, Rvp 15373/2015, Rvp 15374/2015, Rvp 15375/2015 Rvp 15527/2015, Rvp 15528/2015, Rvp 15529/2015, Rvp 15530/2015, Rvp 15531/2015, Rvp 15532/2015, Rvp 15533/2015, Rvp 15534/2015, Rvp 15535/2015, Rvp 15536/2015 a Rvp 15537/2015 s p á j a na spoločné konanie, ktoré bude ďalej vedené pod sp. zn. Rvp 14695/2015. 2. Sťažnosti obchodnej spoločnosti POHOTOVOSŤ, s. r. o., o d m i e t a ako zjavne neopodstatnené.</w:t>
      </w:r>
    </w:p>
    <w:p>
      <w:r>
        <w:t>4</w:t>
      </w:r>
    </w:p>
    <w:p>
      <w:r>
        <w:t>Odôvodnenie: I. Ústavnému súdu Slovenskej republiky (ďalej len „ústavný súd“) boli 19. októbra 2015 a 26. októbra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uzneseniami Krajského súdu v Trenčíne (ďalej len „krajský súd“), ktoré sú uvedené v záhlaví tohto rozhodnutia (spolu ďalej aj „napadnuté uznesenia krajského súdu“), ako aj postupom, ktorý predchádzal ich vydaniu. Zo sťažností a z ich príloh vyplýva, že sťažovateľka vystupuje v postavení žalobkyne v konaniach vedených Okresným súdom Trenčín, Okresným súdom Prievidza a Okresným súdom Nové Mesto nad Váhom (ďalej len „okresné súdy“), predmetom ktorých je rozhodovanie o nárokoch sťažovateľky na náhradu majetkovej škody a nemajetkovej ujmy, ktorá jej mala byť spôsobená nezákonnými rozhodnutiami, resp. nesprávnym úradným postupom označených okresných súdov v exekučných konaniach. Okresné súdy rozhodli vo veci samej rozsudkami, proti ktorým podala sťažovateľka odvolania. Následne jej okresné súdy vyrubili uzneseniami za podané odvolania súdny poplatok vo výške 20 € podľa položky č. 7a sadzobníka súdnych poplatkov [príloha zákona Slovenskej národnej rady č. 71/1992 Zb. o súdnych poplatkoch a o poplatku za výpis z registra trestov v znení neskorších predpisov (ďalej len „zákon o súdnych poplatkoch“)]. Proti uzneseniam okresných súdov o povinnosti zaplatiť súdny poplatok podala sťažovateľka odvolania. Krajský súd napadnutými uzneseniami potvrdil odvolaniami napadnuté rozhodnutia okresných súdov o povinnosti sťažovateľky zaplatiť súdny poplatok.</w:t>
      </w:r>
    </w:p>
    <w:p>
      <w:r>
        <w:t>5</w:t>
      </w:r>
    </w:p>
    <w:p>
      <w:r>
        <w:t>Podľa názoru sťažovateľky „postupom v odvolacom konaní a napadnutým rozhodnutím odvolací súd porušil základné práva sťažovateľa (urobil tak tiež okresný súd, ktorého rozhodnutie mal revidovať odvolací súd): - právo na súdnu ochranu zaručené čl. 46 ods. 1 Ústavy Slovenskej republiky - právo na spravodlivý súdny proces zaručené čl. 6 ods. 1 Európskeho dohovoru o ochrane ľudských práv a základných slobôd“. Tvrdenie o porušení označených práv sťažovateľka odôvodňuje aj takto: «... Sťažovateľ podal odvolanie proti rozsudku a nie žalobu. Súd nie je oprávnený svojvoľne rozširovať okruh úkonov podliehajúcich súdnemu poplatku. Sťažovateľ preto nemôže byť vyzvaný na platenie súdneho poplatku za podané odvolanie...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Spoplatnené nie je podanie odvolania. Spoplatneniu nepodliehajú ďalšie úkony vo veci samej, ako sú odvolanie, dovolanie a pod. ako je tomu pri položke 1 sadzobníka súdnych poplatkov... V prílohe zákona č. 71/1992 Zb. (Sadzobník súdnych poplatkov) nie je jasne a jednoznačne stanovená poplatková povinnosť za podanie odvolania voči rozhodnutiu súdu o žalobe na náhradu škody spôsobenej nezákonným rozhodnutím alebo nesprávnym úradným postupom. ... Sťažovateľovi bola v rozpore so zákonom č. 71/1992 Zb. o súdnych poplatkoch a poplatku za výpis z registra trestov v znení neskorších predpisov (ďalej aj „ZoSP“) uložená poplatková povinnosť v prípade, kde ju nemal. Takéto konanie zo strany súdu predstavuje zásah do základného práva sťažovateľa na súdnu ochranu zaručeného v čl. 46 ods. 1 Ústavy Slovenskej republiky a práva na spravodlivý súdny proces podľa čl. 6 ods. 1 Európskeho dohovoru o ochrane ľudských práv a základných slobôd v spojení s čl. 12 ods. 1 a čl. 13 ods. 1 písm. a) Ústavy Slovenskej republiky.» Sťažovateľka poukazuje aj na rozsudok «Najvyššieho súdu Slovenskej republiky z 29. marca 2007, sp. zn. 4 Cdo 39/2007, cit: „Za súdne konania, ktoré nie sú uvedené</w:t>
      </w:r>
    </w:p>
    <w:p>
      <w:r>
        <w:t>6</w:t>
      </w:r>
    </w:p>
    <w:p>
      <w:r>
        <w:t>v Prílohe zákona č. 71/1992 Zb. (Sadzobník súdnych poplatkov), sa súdne poplatky nevyberajú; v takomto prípade poplatková povinnosť nevzniká a analogické určenie výšky súdneho poplatku neprichádza do úvahy.“ (rozhodnutie pre lepšiu orientáciu v prílohe prikladáme). A ďalej: Analogické určovanie výšky súdneho poplatku neprichádza do úvahy, pretože v zmysle článku 59 ods. 2 Ústavy Slovenskej republiky dane a poplatky možno ukladať zákonom alebo na základe zákona, a ak zákon o súdnych poplatkoch ukladá poplatkové povinnosti, musia byť tieto povinnosti stanovené jasne a jednoznačne. Pokiaľ tomu tak nie je, zodpovedá ústavne konformnému výkladu zákona o súdnych poplatkoch záver rešpektujúci zásadu „v pochybnostiach v prospech poplatníka“, t. j. záver, že poplatková povinnosť v týchto prípadoch nevznikla.». Sťažovateľka ďalej v sťažnostiach uvádza, že „... podľa ust. § 18ca ZoSP z úkonov navrhnutých alebo za konania začaté do 30. septembra 2012 sa vyberajú poplatky podľa predpisov účinných do 30. septembra 2012, i keď sa stanú splatnými po 30. septembri 2012. V danom prípade bola žaloba žalobcom podaná pred 01. 10. 2012, konanie teda začalo pred účinnosťou zákona č. 286/2012 Z. z. (zákon ktorým sa mení a dopĺňa zákon Národnej rady Slovenskej republiky č. 145/1995 Z. z. o správnych poplatkoch v znení neskorších predpisov a ktorým sa menia a dopĺňajú niektoré zákony) a preto je nutné v súvislosti s podaným odvolaním aplikovať právny stav platný do 30. 09. 2012. Do 30. 09. 2012 bolo podľa ust. § 4 ods. 1 písm. k) ZoSP konanie vo veciach náhrady škody spôsobenej nezákonným rozhodnutím orgánu verejnej moci alebo jeho nesprávnym úradným postupom od poplatku vecne oslobodené.“. Na základe argumentácie uvedenej v sťažnostiach sťažovateľka navrhuje, aby ústavný súd o jej sťažnostiach rozhodol nálezmi, v ktorých vysloví, že napadnutými uzneseniami krajského súdu, ako aj postupom, ktorý predchádzal ich vydaniu, bolo porušené jej základné právo podľa čl. 46 ods. 1 ústavy a právo podľa čl. 6 ods. 1 dohovoru, ďalej aby napadnuté uznesenia krajského súdu zrušil, veci vrátil krajskému súdu na ďalšie konanie a aby jej priznal primerané finančné zadosťučinenie, ako aj úhradu trov konania.</w:t>
      </w:r>
    </w:p>
    <w:p>
      <w:r>
        <w:t>7</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Civilného sporového poriadku (ďalej aj „CSP“) alebo Trestného poriadku.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w:t>
      </w:r>
    </w:p>
    <w:p>
      <w:r>
        <w:t>8</w:t>
      </w:r>
    </w:p>
    <w:p>
      <w:r>
        <w:t>Zákon o ústavnom súde nemá osobitné ustanovenie o spojení vecí na spoločné konanie, avšak v súlade s § 31a zákona o ústavnom súde možno v konaní o sťažnosti podľa čl. 127 ústavy primerane použiť na prípadné spojenie vecí § 166 ods. 1 CSP. S prihliadnutím na obsah sťažností vedených ústavným súdom pod spisovými značkami: Rvp 14695/2015, Rvp 14696/2015, Rvp 14697/2015, Rvp 14698/2015, Rvp 14699/2015, Rvp 14700/2015, Rvp 14701/2015 Rvp 14702/2015, Rvp 14703/2015, Rvp 14704/2015, Rvp 14705/2015, Rvp 14773/2015, Rvp 14774/2015, Rvp 14775/2015, Rvp 14776/2015, Rvp 14777/2015, Rvp 14778/2015, Rvp 14779/2015, Rvp 14780/2015, Rvp 14781/2015, Rvp 14782/2015, Rvp 14783/2015, Rvp 14784/2015, Rvp 15133/2015, Rvp 15134/2015 , Rvp 15135/2015, Rvp 15136/2015, Rvp 15137/2015, Rvp 15138/2015, Rvp 15139/2015 a Rvp 15140/2015, Rvp 15141/2015, Rvp 15142/2015, Rvp 15143/2015, Rvp 15144/2015, Rvp 15145/2015, Rvp 15146/2015, Rvp 15147/2015 Rvp 15148/2015, Rvp 15149/2015, Rvp 15150/2015, Rvp 15151/2015, Rvp 15152/2015, Rvp 15153/2015, Rvp 15154/2015, Rvp 15155/2015, Rvp 15156/2015, Rvp 15347/2015, Rvp 15348/2015, Rvp 15349/2015, Rvp 15350/2015, Rvp 15351/2015, Rvp 15352/2015, Rvp 15353/2015, Rvp 15354/2015, Rvp 15355/2015 , Rvp 15356/2015, Rvp 15357/2015, Rvp 15358/2015, Rvp 15359/2015, Rvp 15360/2015, Rvp 15361/2015, Rvp 15362/2015 , Rvp 15363/2015, Rvp 15364/2015, Rvp 15365/2015, Rvp 15366/2015, Rvp 15367/2015 a Rvp 15368/2015, Rvp 15369/2015, Rvp 15370/2015, Rvp 15371/2015, Rvp 15372/2015, Rvp 15373/2015, Rvp 15374/2015, Rvp 15375/2015 Rvp 15527/2015, Rvp 15528/2015, Rvp 15529/2015, Rvp 15530/2015, Rvp 15531/2015, Rvp 15532/2015, Rvp 15533/2015, Rvp 15534/2015, Rvp 15535/2015, Rvp 15536/2015 a Rvp 15537/2015,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166 ods. 1 CSP, tak, ako to je uvedené v bode 1 výroku tohto uznesenia.</w:t>
      </w:r>
    </w:p>
    <w:p>
      <w:r>
        <w:t>9</w:t>
      </w:r>
    </w:p>
    <w:p>
      <w:r>
        <w:t>II.2 K namietanému porušeniu základného práva na súdnu ochranu podľa čl. 46 ods. 1 ústavy a práva na spravodlivé súdne konanie podľa čl. 6 ods. 1 dohovoru napadnutými uzneseniami krajského súdu a postupom, ktorý predchádzal ich vydaniu (bod 2 výroku tohto uznesenia) Sťažovateľka sťažnosťami namieta porušenie svojho základného práva podľa čl. 46 ods. 1 ústavy a práva podľa čl. 6 ods. 1 dohovoru postupom krajského súdu v označených konaniach, ako aj napadnutými uzneseniami, ktorými krajský súd v odvolacom konaní potvrdil uznesenia súdov prvého stupňa o povinnosti sťažovateľky zaplatiť súdny poplatok za odvolanie proti meritórnym rozhodnutiam prvostupňových súdov. Z hľadiska predmetu sporu ide vo všetkých napadnutých konaniach o veci, ktoré možno kvalifikovať ak tzv. bagateľné veci (sťažovateľka bola rozhodnutiami okresných súdov zaviazaná na zaplatenie súdneho poplatku v sume 20 €, pozn.). Za daných okolností už samotný predmet sporu v napadnutých konaniach zakladá z hľadiska doterajšej judikatúry ústavného súdu dôvod na odmietnutie sťažností už pri ich predbežnom prerokúvaní. Ak totiž Civilný sporový poriadok vylučuje u tzv. bagateľných vecí prieskum rozhodnutí vydaných druhostupňovými súdmi na základe uplatnenia mimoriadneho opravného prostriedku, bolo by proti logike pripustiť, aby ich prieskum bol automaticky posunutý do roviny ústavného súdnictva. Opodstatnenosť sťažnosti podľa čl. 127 ods. 1 ústavy v takejto veci prichádza do úvahy iba v prípadoch extrémneho vybočenia zo štandardov, ktoré sú pre postupy zisťovania skutkového základu sporu a pre jeho právne posúdenie (m. m. IV. ÚS 358/08). Napriek uvedenému ústavný súd považuje za vhodné vyjadriť sa k napadnutým uzneseniam aj z vecného hľadiska. V tejto súvislosti poukazuje na svoju doterajšiu judikatúru, v ktorej opakovane uvádza, že k úlohám právneho štátu patrí aj vytvorenie právnych a faktických garancií na uplatňovanie a ochranu základných práv a slobôd ich nositeľov, t. j. fyzických osôb a právnických osôb. Ak je na uplatnenie alebo ochranu základného práva alebo slobody potrebné uskutočniť konanie pred orgánom verejnej moci, úloha štátu spočíva v zabezpečení právnej úpravy takýchto konaní, ktoré sú dostupné bez</w:t>
      </w:r>
    </w:p>
    <w:p>
      <w:r>
        <w:t>10</w:t>
      </w:r>
    </w:p>
    <w:p>
      <w:r>
        <w:t>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w:t>
      </w:r>
    </w:p>
    <w:p>
      <w:r>
        <w:t>11</w:t>
      </w:r>
    </w:p>
    <w:p>
      <w:r>
        <w:t>Z judikatúry Európskeho súdu pre ľudské práva,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w:t>
      </w:r>
    </w:p>
    <w:p>
      <w:r>
        <w:t>12</w:t>
      </w:r>
    </w:p>
    <w:p>
      <w:r>
        <w:t>Aj Európsky súd pre ľudské práva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Európskeho súdu pre ľudské práva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namietaných veciach aj krajský súd, a preto bolo úlohou ústavného súdu v rámci predbežného prerokovania sťažností aspoň rámcovo posúdiť, či ich skutočne rešpektoval, a to minimálne v takej miere, ktorá je z ústavného hľadiska akceptovateľná a udržateľná, a na tomto základe formulovať záver, či sťažnosti nie sú zjavne neopodstatnené. Sťažovateľka v sťažnostiach predovšetkým namieta, že krajský súd nesprávne aplikoval prílohu (sadzobník súdnych poplatkov položka 7a) zákona o súdnych poplatkoch,</w:t>
      </w:r>
    </w:p>
    <w:p>
      <w:r>
        <w:t>13</w:t>
      </w:r>
    </w:p>
    <w:p>
      <w:r>
        <w:t>čím malo dôjsť k porušeniu základného práva podľa čl. 46 ods. 1 ústavy a práva podľa čl. 6 ods. 1 dohovoru. V relevantných častiach odôvodnení napadnutých rozhodnutí krajský súd okrem iného uviedol, že ako neopodstatnené vyhodnotil odvolacie námietky sťažovateľky, že napadnuté uznesenia okresných súdov neobsahovali odôvodnenie. Z obsahu uznesení prvostupňových súdov podľa krajského súdu nepochybne vyplýva, že toto tvrdenie sťažovateľky nie je pravdivé, pretože uznesenia okresných súdov v písomnom vyhotovení obsahovali odôvodnenie ako oddelenú časť s výslovným uvedením nadpisu „odôvodnenie“ a odôvodnenie sa nachádzalo aj vo výrokovej časti uznesení, takže z týchto uznesení bolo jednoznačne zrejmé, z akého dôvodu bola poplatková povinnosť uložená, v akej výške a podľa ktorej položky sadzobníka súdnych poplatkov. Podľa krajského súdu nie sú preto pravdivé tvrdenia sťažovateľky, ktoré uviedla vo svojich odvolaniach, že uznesenia okresných súdov neobsahujú odôvodnenie. K námietkam sťažovateľky, že spoplatneniu podlieha len podanie žaloby o náhradu škody, avšak spoplatneniu nepodliehajú ďalšie úkony vo veci samej, ako je aj odvolanie, krajský súd uviedol, že tento výklad sťažovateľky odporuje ustanoveniam zákona o súdnych poplatkoch, a to ustanoveniu § 2 ods. 4 tohto zákona, podľa ktorého poplatníkom je ten, kto podal odvolanie, § 5 ods. 1 písm. a), podľa ktorého poplatková povinnosť vzniká podaním odvolania, a § 6 ods. 2, podľa ktorého sa poplatok podľa rovnakej sadzby vyberá aj v odvolacom konaní vo veci samej. Takýto výklad sťažovateľky je účelový, v rozpore so zákonom i jeho účelom, pretože vedie k záveru, že v podstate väčšina odvolacích konaní by nepodliehala súdnemu poplatku, keďže poplatková povinnosť za odvolanie voči žiadnej zo špecifických vecne formulovaných žalôb (okrem všeobecných žalôb – návrhov uvedených v položke č. 1 vychádzajúc z poznámky 3 k položke 1) v sadzobníku súdnych poplatkov uvedená nie je. Rozhodnutím okresných súdov nedošlo k svojvoľnému rozširovaniu okruhu úkonov podliehajúcich súdnemu poplatku a použitiu analógie legis pri vyrubení súdneho poplatku, ako sa domnieva sťažovateľka, ale len k aplikácii ustanovení zákona o súdnych poplatkoch. Za nenáležitý považoval odvolací krajský súd aj poukaz sťažovateľky na rozsudok Najvyššieho súdu Slovenskej republiky sp. zn. 4 Cdo 39/2007,</w:t>
      </w:r>
    </w:p>
    <w:p>
      <w:r>
        <w:t>14</w:t>
      </w:r>
    </w:p>
    <w:p>
      <w:r>
        <w:t>pretože z tohto rozsudku vyplýva, že pokiaľ nie je stanovená sadzba súdneho poplatku za určitý druh konania v sadzobníku, teda pokiaľ určité konanie nie je ako poplatkový úkon uvedené v sadzobníku, v rámci tohto konania nevzniká ani poplatková povinnosť za odvolacie konanie. V danom prípade však už v čase podania odvolania poplatková povinnosť za tento druh konania  žaloba o náhradu škody spôsobenej nezákonným rozhodnutím orgánu verejnej moci alebo jeho nesprávnym úradným postupom, stanovená bola. Okrem toho podľa druhej vety § 6 ods. 2 zákona o súdnych poplatkoch poplatok podľa rovnakej sadzby (v tomto prípade podľa položky 7a sadzobníka) sa vyberá i v odvolacom konaní vo veci samej. Toto pravidlo sa opakuje i v poznámke č. 3 k položke č. 1 sadzobníka, podľa ktorého poplatky podľa rovnakej sadzby sa platia i v odvolacom konaní vo veci samej. Krajský súd vo svojich rozhodnutiach tiež poukázal na to, že do 30. septembra 2012 bolo súdne konanie vo veciach náhrady škody spôsobenej nezákonným rozhodnutím orgánu verejnej moci alebo jeho nesprávnym úradným postupom podľa ustanovenia § 4 ods. 1 písm. k) zákona o súdnych poplatkoch oslobodené od poplatku, avšak od 1. októbra 2012 bolo predmetné ustanovenie zrušené. Krajský súd v tejto súvislosti poukázal na prechodné ustanovenie § 18ca zákona o súdnych poplatkoch a k odvolacej námietke sťažovateľky uviedol, že v prípade podania odvolania vzniká poplatková povinnosť podľa § 5 zákona o súdnych poplatkoch až podaním odvolania, ktoré je poplatkovým úkonom podľa § 1 ods. 1 zákona o súdnych poplatkoch. Odvolacie konania v posudzovaných veciach začali podaním odvolania po 30. septembri 2012, išlo teda o súdne poplatky za konania (odvolacie konania) začaté až po 30. septembri 2012, nie o úkony a ani o konania začaté do 30. septembra 2014 (v zmysle prechodného ustanovenia § 18ca zákona o súdnych poplatkoch). Aj keď samotné konania začali pred 1. októbrom 2012, nemožno na odvolacie konania aplikovať ustanovenie § 4 ods. 1 písm. k) zákona o súdnych poplatkoch v znení účinnom do 30. septembra 2012, ale použije sa ustanovenie zákona o súdnych poplatkoch účinné v čase začatia odvolacích konaní. Ide totiž o zakotvenie princípu zákazu retroaktivity vo vzťahu k úkonom navrhnutým alebo konaniam začatým pred 1. októbrom 2012.</w:t>
      </w:r>
    </w:p>
    <w:p>
      <w:r>
        <w:t>15</w:t>
      </w:r>
    </w:p>
    <w:p>
      <w:r>
        <w:t>Krajský súd v každom z posudzovaných prípadov dospel k záveru, že okresný súd vyrubil sťažovateľke za podané odvolanie súdny poplatok v súlade s položkou 7a sadzobníka súdnych poplatkov, a teda že jeho rozhodnutie je vecne správne, a preto ho podľa § 219 ods. 1 Občianskeho súdneho poriadku ako vecne správne potvrdil. Po preskúmaní sťažností, ako aj dokumentácie k nim priloženej, vychádzajúc predovšetkým z obsahu odôvodnení napadnutých uznesení krajského súdu, dospel ústavný súd k uzáveru, že krajský súd sa v napadnutých uzneseniach zaoberal a ústavne akceptovateľným spôsobom aj vysporiadal s odvolacími námietkami sťažovateľky, s ktorými sa nestotožnil, a preto predmetné uznesenia okresných súdov potvrdil ako vecne správne. Napadnuté uznesenia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o súdnych poplatkoch. Vychádzajúc z uvedeného, ústavný súd konštatuje, že napadnuté uznesenia krajského súdu nevykazujú také ústavne relevantné nedostatky, ktoré by po prijatí sťažností na ďalšie konanie mohli reálne viesť k vysloveniu porušenia sťažovateľkou označeného základného práva podľa ústavy, resp. označeného práva podľa dohovoru. Ústavný súd preto pri predbežnom prerokovaní sťažnosti sťažovateľky odmietol podľa § 25 ods. 2 zákona o ústavnom súde ako zjavne neopodstatnené. Vzhľadom na odmietnutie sťažností bolo už bez právneho dôvodu rozhodovať o ďalších sťažovateľkou uplatnených návrhoch. P o u č e n i e : Proti tomuto rozhodnutiu nemožno podať opravný prostriedok. V Košiciach 20. júla 2016</w:t>
      </w:r>
    </w:p>
    <w:p>
      <w:r>
        <w:t>16</w:t>
      </w:r>
    </w:p>
    <w:p/>
    <w:p>
      <w:r>
        <w:t>Zdroj: KAUZIS.SK – https://www.kauzis.sk/judikatura/r/ECLI:SK:USSR:2016:2.US.576.2016.1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