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634/2016 z 10. 8. 2016</w:t>
      </w:r>
    </w:p>
    <w:p>
      <w:r>
        <w:t>Uznesenie Ústavného súdu SR z 10. augusta 2016, sp. zn. II. ÚS 634/2016, ECLI:SK:USSR:2016:2.US.634.2016.1</w:t>
      </w:r>
    </w:p>
    <w:p>
      <w:r>
        <w:t>Súd: Ústavný súd Slovenskej republiky</w:t>
      </w:r>
    </w:p>
    <w:p>
      <w:r>
        <w:t>Spisová značka: II. ÚS 634/2016</w:t>
      </w:r>
    </w:p>
    <w:p>
      <w:r>
        <w:t>ECLI: ECLI:SK:USSR:2016:2.US.634.2016.1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634/2016-10 Ústavný súd Slovenskej republiky na neverejnom zasadnutí 10. augusta 2016 v senáte zloženom z predsedu Lajosa Mészárosa, zo sudkyne Ľudmily Gajdošíkovej (sudkyňa spravodajkyňa) a zo sudcu Ladislava Orosza predbežne prerokoval sťažnosti obchodnej spoločnosti POHOTOVOSŤ, s. r. o., Pribinova 25, Bratislava, zastúpenej Advokátskou kanceláriou Fridrich Paľko, s. r. o., Grösslingová 4, Bratislava, v mene ktorej koná advokát doc. JUDr. Branislav Fridrich, PhD., vedené pod spisovými značkami: Rvp 12350/2015, Rvp 12351/2015, Rvp 12352/2015, Rvp 14568/2015, Rvp 14569/2015, Rvp 16661/2015 a Rvp 16662/2015 vo veci namietaného porušenia jej základných práv podľa čl. 46 ods. 1 Ústavy Slovenskej republiky a práva podľa čl. 6 ods. 1 Dohovoru o ochrane ľudských práv a základných slobôd uzneseniami Krajského súdu v Prešove sp. zn. 8 Co 93/2015 z 21. mája 2015 (Rvp 12350/2015), sp. zn. 15 Co 103/2015 z 27. mája 2015 (Rvp 12351/2015), sp. zn. 17 Co 148/2015 z 26. mája 2015 (Rvp 12352/2015), sp. zn. 2 Co 233/2015 z 27. augusta 2015 (Rvp 14568/2015), sp. zn. 8 Co 181/2015 z 22. júla 2015 (Rvp 14569/2015), sp. zn. 18 Co 103/2015 z 24. septembra 2015 (Rvp 16661/2015), sp. zn. 4 Co 269/2015 z 23. septembra 2015 (Rvp 16662/2015) a postupom, ktorý predchádzal ich vydaniu, a takto rozhodol: 1. Sťažnosti obchodnej spoločnosti POHOTOVOSŤ, s. r. o., vedené pod spisovými značkami: Rvp 12350/2015, Rvp 12351/2015, Rvp 12352/2015, Rvp 14568/2015,</w:t>
      </w:r>
    </w:p>
    <w:p>
      <w:r>
        <w:t>Rvp 14569/2015, Rvp 16661/2015 a Rvp 16662/2015 s p á j a na spoločné konanie, ktoré bude ďalej vedené pod sp. zn. Rvp 12350/2015. 2. Sťažnosti obchodnej spoločnosti POHOTOVOSŤ, s. r. o., o d m i e t a ako zjavne neopodstatnené. Odôvodnenie: I. Ústavnému súdu Slovenskej republiky (ďalej len „ústavný súd“) boli 31. augusta 2015, 29. októbra 2015 a 21. decembra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a uzneseniami Krajského súdu v Prešove (ďalej len „krajský súd“) uvedenými v záhlaví tohto uznesenia (ďalej len „napadnuté uznesenia krajského súdu“). Sťažovateľka v sťažnosti okrem iného uvádza, že Okresný súd Stará Ľubovňa uzneseniami sp. zn. 1 SprO 133/2015 zo 16. februára 2015 (Rvp 12350/2015) a sp. zn. 1SprO 75/2015 zo 6. júla 2015 (Rvp 14568/2015) a Okresný súd Svidník (spolu ďalej len „okresné súdy“) uzneseniami sp. zn. 1 SprV 4/2015 z 9. marca 2015 (Rvp 12351/2015), sp. zn. 1 SprV 2/2015 z 15. apríla 2015 (Rvp 12352/2015), sp. zn. 1 SprV 10/2015 z 24. apríla 2015 (Rvp 14569/2015), sp. zn. 1 SprV 5/2015 z 3. marca 2015 (Rvp 16661/2015) a sp. zn. 1 SprV 6/2015 z 22. júna 2015 (Rvp 16662/2015) (ďalej len „odvolaniami napadnuté uznesenia okresných súdov“) jej uložili povinnosť zaplatiť súdny poplatok „... za spracovanie hromadného podania podľa položky č. 20b Sadzobníka súdnych poplatkov (príloha zákona č. 71/1992 Zb.). Sťažovateľ s uložením povinnosti nesúhlasil a preto podal proti rozhodnutiu odvolanie, kde uviedol všetky právne dôvody spochybňujúce právne závery okresného súdu</w:t>
      </w:r>
    </w:p>
    <w:p>
      <w:r>
        <w:t>2</w:t>
      </w:r>
    </w:p>
    <w:p>
      <w:r>
        <w:t>a poukázal aj na konštantnú judikatúru Najvyššieho súdu Slovenskej republiky produkovanú vo veci povinnosti zaplatiť súdny poplatok.“. O odvolaniach sťažovateľky rozhodol krajský súd napadnutými uzneseniami tak, že potvrdil odvolaniami napadnuté uznesenia okresných súdov o uložení povinnosti zaplatiť súdny poplatok. Sťažovateľka uviedla, že sa nemohla „stotožniť s odôvodnením rozhodnutia súdu druhého stupňa a jeho právnymi závermi a to najmä preto, že tieto neprípustným spôsobom limitujú jej základné práva tak, ako je to rozvedené... v tejto sťažnosti“. Podľa názoru sťažovateľky okresné súdy a krajský súd postupom v napadnutých konaniach a napadnutými uzneseniami porušili jej „... základné práva, konkrétne: 1) právo na súdnu ochranu zaručené č1. 46 ods. 1 Ústavy Slovenskej republiky...; 2) právo na spravodlivý súdny proces zaručené čl. 6 ods. 1 Európskeho dohovoru o ochrane ľudských práv a základných slobôd...; 3) právo vlastniť majetok zaručené čl. 20 ods. 1 Ústavy; 4) právo na pokojné užívanie majetku zaručené čl. 1 Protokolu č. 1 k Dohovoru; Tvrdíme, že Okresný súd... a porušovateľ porušili právo sťažovateľa na súdnu ochranu zaručené čl. 46 ods. 1 Ústavy SR ako aj jeho právo na spravodlivý súdny proces zaručené čl. 6 ods. 1 Dohovoru tým, že svoje rozhodnutie formulovali na základe nesprávneho právneho posúdenia veci a s použitím chybnej aplikácie a interpretácie práva a osobitne aplikácie protiústavnej úpravy bez toho, aby vyvolali konanie na potvrdenie domnienky o ústavnosti, ktorá je však vyvrátiteľná rozhodnutím o abstraktnej kontrole ústavnosti.“. Tvrdenie o porušení označených práv sťažovateľka odôvodňuje takto: „... vôbec nie je zrejmé, ktoré podania súd vyhodnotil ako také, ktoré tvoria spoločne hromadné podanie... ... sťažovateľ nenavrhol súdu vykonať úkony. Podľa ust. § 1 zákona č. 71/1992 Zb.</w:t>
      </w:r>
    </w:p>
    <w:p>
      <w:r>
        <w:t>3</w:t>
      </w:r>
    </w:p>
    <w:p>
      <w:r>
        <w:t>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súdu... ... nie je zrejmé, prečo boli podania súdom vyhodnotené ako také, ktoré tvoria súčasť iných, viac než desiatich podaní podaných tým istým subjektom v ten istý deň... ... tiež nie je zrejmé, či spoplatnené podanie je vo vzťahu k skupine podaní (hromadnému podaniu) podaním v poradí desiatym alebo iným a či má byť alebo nemá byť spoplatnené... ... Napadnuté uznesenie neobsahuje podstatnú náležitosť tohto druhu rozhodnutia a tým je odôvodnenie.“ Sťažovateľka ďalej v sťažnosti uvádza,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a opísala, v čom spočíva podľa jej názoru rozpor položky č. 20b sadzobníka súdnych poplatkov [príloha zákona Slovenskej národnej rady č. 71/1992 Zb. o súdnych poplatkoch a o poplatku za výpis z registra trestov v znení neskorších predpisov (ďalej aj „zákon o súdnych poplatkoch“)] s ústavou. V nadväznosti na uvedené sťažovateľka navrhuje, aby ústavný súd o jej sťažnostiach rozhodol nálezom, v ktorom vysloví, že napadnutými uzneseniami krajského súdu a postupom, ktorý predchádzal ich vydaniu, bolo porušené jej základné právo na súdnu ochranu podľa čl. 46 ods. 1 ústavy a právo na spravodlivé súdne konanie podľa čl. 6 ods. 1 dohovoru, napadnuté uznesenia krajského súdu zruší, veci vráti krajskému súdu na ďalšie konanie a prizná jej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II.A K spoločnému prerokovaniu vecí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5</w:t>
      </w:r>
    </w:p>
    <w:p>
      <w:r>
        <w:t>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II.B K namietanému porušeniu označených práv postupom a napadnutými uzneseniami krajského súdu Sťažovateľka v sťažnostiach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 postupom, ktorý predchádzal vydaniu týchto uznesení. Predmetom sporu v preskúmavaných veciach je zaplatenie súdneho poplatku v sumách od 11 € do 20 €. Z hľadiska predmetu sporu tak v týchto prípadoch ide o tzv. bagateľné veci. Za daných okolností už samotný predmet sporu v napadnutých konaniach zakladá z hľadiska doterajšej judikatúry ústavného súdu dôvod na odmietnutie sťažností už pri ich predbežnom prerokovaní. Ak totiž Občiansky súdny poriadok (ďalej aj „OSP“) v znení platnom a účinnom v čase rozhodovania okresných súdov, resp. krajského súdu,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takýchto veciach prichádza preto do úvahy iba v prípadoch extrémneho vybočenia zo štandardov, ktoré sú pre postupy zisťovania skutkového základu sporu a pre jeho právne posúdenie esenciálne (IV. ÚS 358/08, IV. ÚS 431/2012). 6</w:t>
      </w:r>
    </w:p>
    <w:p>
      <w:r>
        <w:t>Napriek uvedenému ústavný súd považuje za vhodné vyjadriť sa k napadnutým uzneseniam aj z vecného hľadiska. Ústavný súd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(IV. ÚS 719/2013, I. ÚS 9/2014, II. ÚS 361/2015).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w:t>
      </w:r>
    </w:p>
    <w:p>
      <w:r>
        <w:t>7</w:t>
      </w:r>
    </w:p>
    <w:p>
      <w:r>
        <w:t>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8</w:t>
      </w:r>
    </w:p>
    <w:p>
      <w:r>
        <w:t>(IV.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sťažovateľky aj krajský súd, a preto bolo úlohou ústavného súdu v rámci predbežného prerokovania sťažností aspoň rámcovo posúdiť, či ich skutočne 9</w:t>
      </w:r>
    </w:p>
    <w:p>
      <w:r>
        <w:t>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 42a Občianskeho súdneho poriadku (účinného do 30. júna 2016, pozn.) o hromadnom podaní a ustanovenie prílohy [sadzobník súdnych poplatkov položka 20b zákona o súdnych poplatkoch] a napadnuté uznesenia neodôvodnil, čím malo dôjsť k porušeniu jej základného práva podľa čl. 46 ods. 1 ústavy a práva podľa čl. 6 ods. 1 dohovoru. Krajský súd napadnutými uzneseniami potvrdil uznesenia okresných súdov o uložení povinnosti sťažovateľke zaplatiť súdny poplatok ako vecne správne. Z príloh k jednotlivým sťažnostiam ústavný súd zistil, že argumentácia krajského súdu vo vzťahu k odvolaniam sťažovateľky proti rozhodnutiam súdov prvého stupňa je založená na rovnakom právnom posúdení veci, preto len poukazuje na relevantnú časť odôvodnenia jedného z napadnutých rozhodnutí. Krajský súd po poukázaní na relevantné ustanovenia na vec sa vzťahujúcich právnych predpisov uviedol, že z obsahu spisu súdu prvého stupňa mal preukázané, že do podateľne príslušného okresného súdu bolo sťažovateľkou doručené hromadné podanie, ktoré bolo následne spracované, a preto príslušný okresný súd vydal uznesenie, ktorým zaviazal sťažovateľku zaplatiť súdny poplatok za spracovanie hromadného podania. Podľa názoru krajského súdu rozhodnutie príslušného okresného súdu bolo jasne a náležite odôvodnené s uvedením zákonných ustanovení, na základe ktorých bola poplatková povinnosť uložená, vrátene uvedenia špecifikácie položky sadzobníka súdnych poplatok (položka 20b, pozn.). Vo vzťahu k námietke sťažovateľky, že nejde o hromadné podanie, krajský súd v napadnutých uzneseniach uvádza: „Toto svoje tvrdenie však nijakým spôsobom bližšie neobjasnil a nekonkretizoval. Odvolací súd nemôže preto zaujať k nemu stanovisko. Len na zdôraznenie správnosti rozhodnutia súdu prvého stupňa odvolací súd 10</w:t>
      </w:r>
    </w:p>
    <w:p>
      <w:r>
        <w:t>uvádza, že podanie spoločnosti POHOTOVOSŤ, s. r. o. obsahuje všetky kvalifikačné znaky uvedené v ust. § 42a Občianskeho súdneho poriadku pre hromadné podanie, teda: 1./ tvorí ho najmenej 10 podaní..., 2. / boli doručené tomu istému súdu (Okresnému súdu...), 3. / tým istým účastníkom (spoločnosťou POHOTOVOSŤ, s. r. o.), 4. / v jeden deň... V ďalšom odvolateľ uviedol, že návrh na vykonanie úkonu − spracovanie hromadného podania, podaný nebol. Spravovací a kancelársky poriadok však explicitne a presne stanovuje postup súdu v prípade hromadných podaní, kedy je jeho povinnosťou postupovať v zmysle § 139a a nasl. Spravovacieho a kancelárskeho poriadku, to znamená, že je povinný spracovať hromadné podanie za účelom riadneho a efektívneho zapísania veci do príslušných registrov (ak ide o návrh na začatie konania), resp. založenia do príslušných už existujúcich spisov. Ust. § 1 ods. 2 Zákona o súdnych poplatkoch umožňuje vyrubiť súdny poplatok za úkony súdu vykonávané bez návrhu, ak je to v prospech poplatníka, ak je to v sadzobníku výslovne uvedené. Položka 20b stanovuje výšku súdneho poplatku za spracovanie hromadného podania. Z vyššie uvedenej argumentácie vyplýva, že podanie spoločnosti POHOTOVOSŤ, s. r. o. je bez akýchkoľvek pochybností hromadným podaním, že súd prvého stupňa toto hromadné podanie spracoval. Nepochybné je aj to, že išlo o úkon v prospech poplatníka, lebo on podal odvolanie proti rozsudkom a proti uzneseniam na úhradu súdneho poplatku za dovolanie a odvolanie Okresného súdu... (v iných prípadoch dovolanie, pozn.) a Sadzobník súdnych poplatkov vyslovene stanovuje výšku súdneho poplatku za spracovanie hromadného podania na sumu 1 Eur za každé podanie, ktoré tvorí hromadné podanie. Nedôvodnou bola preto tiež odvolacia námietka týkajúca sa použitia analogického určenia výšky súdneho poplatku s poukazom na rozhodnutie Najvyššieho súdu SR sp. zn. 4 Cdo 39/2007. Správny</w:t>
      </w:r>
    </w:p>
    <w:p>
      <w:r>
        <w:t>bol</w:t>
      </w:r>
    </w:p>
    <w:p>
      <w:r>
        <w:t>preto</w:t>
      </w:r>
    </w:p>
    <w:p>
      <w:r>
        <w:t>postup</w:t>
      </w:r>
    </w:p>
    <w:p>
      <w:r>
        <w:t>prvostupňového</w:t>
      </w:r>
    </w:p>
    <w:p>
      <w:r>
        <w:t>súdu,</w:t>
      </w:r>
    </w:p>
    <w:p>
      <w:r>
        <w:t>keď</w:t>
      </w:r>
    </w:p>
    <w:p>
      <w:r>
        <w:t>uložil</w:t>
      </w:r>
    </w:p>
    <w:p>
      <w:r>
        <w:t>spoločnosti</w:t>
      </w:r>
    </w:p>
    <w:p>
      <w:r>
        <w:t>POHOTOVOSŤ, s. r. o. ako odosielateľovi hromadného podania povinnosť zaplatiť súdny poplatok 15 Eur. So zreteľom na uvedené dôvody odvolací súd napadnuté uznesenie potvrdil ako vecne správne postupom podľa § 219 ods. 1 O. s. p.“ 11</w:t>
      </w:r>
    </w:p>
    <w:p>
      <w:r>
        <w:t>Na základe citovaného, majúc na zreteli obsahovú podobnosť (až identickosť) vecí, ktoré tvoria predmet prerokúvaných sťažností, ústavný súd konštatuje, že krajský súd sa v napadnutých</w:t>
      </w:r>
    </w:p>
    <w:p>
      <w:r>
        <w:t>uzneseniach</w:t>
      </w:r>
    </w:p>
    <w:p>
      <w:r>
        <w:t>zaoberal</w:t>
      </w:r>
    </w:p>
    <w:p>
      <w:r>
        <w:t>a</w:t>
      </w:r>
    </w:p>
    <w:p>
      <w:r>
        <w:t>ústavne</w:t>
      </w:r>
    </w:p>
    <w:p>
      <w:r>
        <w:t>akceptovateľným</w:t>
      </w:r>
    </w:p>
    <w:p>
      <w:r>
        <w:t>spôsobom</w:t>
      </w:r>
    </w:p>
    <w:p>
      <w:r>
        <w:t>aj vysporiadal s odvolacími námietkami sťažovateľky, s ktorými sa nestotožnil, a preto predmetné uznesenia súdov prvého stupňa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Občianskeho súdneho poriadku (upravujúcich hromadné podanie) a zákona o súdnych poplatkoch (položka 20b sadzobníka súdnych poplatkov). Vo vzťahu k argumentácii sťažovateľky,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(platného a účinného v čase rozhodovania krajského súdu, pozn.) je súd povinný 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 Zo znenia § 109 ods. 1písm. b) OSP zjavne vyplýva, že k záveru o nesúlade všeobecne záväzného predpisu s ústavou, ústavným zákonom alebo medzinárodnou zmluvou, ktorý sa má v predmetnej veci aplikovať, musí dospieť súd, nie účastník konania. V posudzovaných veciach z dokumentácie predloženej sťažovateľkou nevyplýva, že by v jej veciach konajúce súdy dospeli k záveru, že § 42a OSP alebo položka 20b</w:t>
      </w:r>
    </w:p>
    <w:p>
      <w:r>
        <w:t>12</w:t>
      </w:r>
    </w:p>
    <w:p>
      <w:r>
        <w:t>sadzobníka súdnych poplatkov tvoriaca prílohu zákona o súdnych poplatkoch je v rozpore s právnymi predpismi vyššieho stupňa právnej sily. Na základe uvedeného ústavný súd konštatuje, že medzi napadnutými uzneseniami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10. augusta 2016</w:t>
      </w:r>
    </w:p>
    <w:p>
      <w:r>
        <w:t>13</w:t>
      </w:r>
    </w:p>
    <w:p/>
    <w:p>
      <w:r>
        <w:t>Zdroj: KAUZIS.SK – https://www.kauzis.sk/judikatura/r/ECLI:SK:USSR:2016:2.US.634.2016.1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