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637/2016 z 11. 8. 2016</w:t>
      </w:r>
    </w:p>
    <w:p>
      <w:r>
        <w:t>Uznesenie Ústavného súdu SR z 11. augusta 2016, sp. zn. II. ÚS 637/2016, ECLI:SK:USSR:2016:2.US.637.2016.1</w:t>
      </w:r>
    </w:p>
    <w:p>
      <w:r>
        <w:t>Súd: Ústavný súd Slovenskej republiky</w:t>
      </w:r>
    </w:p>
    <w:p>
      <w:r>
        <w:t>Spisová značka: II. ÚS 637/2016</w:t>
      </w:r>
    </w:p>
    <w:p>
      <w:r>
        <w:t>ECLI: ECLI:SK:USSR:2016:2.US.637.2016.1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637/2016-6 Ústavný súd Slovenskej republiky na neverejnom zasadnutí 11. augusta 2016 v senáte zloženom z predsedu Lajosa Mészárosa, zo sudkyne Ľudmily Gajdošíkovej a zo sudcu Ladislava Orosza (sudca spravodajca) predbežne prerokoval sťažnosť ,</w:t>
      </w:r>
    </w:p>
    <w:p>
      <w:r>
        <w:t>,</w:t>
      </w:r>
    </w:p>
    <w:p>
      <w:r>
        <w:t>vo veci namietaného porušenia jeho základného práva na obhajobu podľa čl. 50 ods. 3 Ústavy Slovenskej republiky, ako aj iných bližšie neoznačených práv uznesením Najvyššieho súdu Slovenskej republiky sp. zn. 5 Tdo 11/2015 z 9. apríla 2015 a takto rozhodol: Sťažnosť</w:t>
      </w:r>
    </w:p>
    <w:p>
      <w:r>
        <w:t>o d m i e t a ako oneskorene podanú. Odôvodnenie: I.</w:t>
      </w:r>
    </w:p>
    <w:p>
      <w:r>
        <w:t>Ústavnému súdu Slovenskej republiky (ďalej len „ústavný súd“) bola 18. augusta 2015 doručená sťažnosť</w:t>
      </w:r>
    </w:p>
    <w:p>
      <w:r>
        <w:t>,</w:t>
      </w:r>
    </w:p>
    <w:p>
      <w:r>
        <w:t>, (ďalej len „sťažovateľ“), ktorou namieta</w:t>
      </w:r>
    </w:p>
    <w:p>
      <w:r>
        <w:t>porušenie svojho základného práva na obhajobu podľa čl. 50 ods. 3 Ústavy Slovenskej republiky (ďalej len „ústava“), ako aj iných bližšie neoznačených základných práv a slobôd</w:t>
      </w:r>
    </w:p>
    <w:p>
      <w:r>
        <w:t>uznesením Najvyššieho súdu Slovenskej republiky (ďalej len „najvyšší súd“) sp. zn. 5 Tdo 11/2015 z 9. apríla 2015 (ďalej aj „napadnuté uznesenie najvyššieho súdu“). Zo sťažnosti a z jej príloh vyplýva, že sťažovateľ bol odsúdený rozsudkom Okresného súdu Košice II sp. zn. 3 T 31/2007 z 22. februára 2011 v spojení s rozsudkom Krajského súdu v Košiciach (ďalej len „krajský súd“) sp. zn. 7 To 53/2011 z 21. februára 2013. Proti označenému rozsudku krajského súdu podal sťažovateľ dovolanie, o ktorom rozhodol najvyšší súd napadnutým uznesením sp. zn. 5 Tdo 11/2015 z 9. apríla 2015 tak, že dovolanie odmietol. Sťažovateľ zastáva názor, že dovolací súd porušil jeho základne právo na obhajobu rovnako tak ako predtým aj odvolací súd, „hoci boli splnené všetky dôvody dovolania a tak isto, ako Krajský súd v Košiciach sa nevenoval dôvodom môjho odvolania...“. Sťažovateľ tvrdí, že v predmetnej trestnej veci je nevinný.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w:t>
      </w:r>
    </w:p>
    <w:p>
      <w:r>
        <w:t>2</w:t>
      </w:r>
    </w:p>
    <w:p>
      <w:r>
        <w:t>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Zo zistení ústavného súdu vyplynulo, že napadnuté uznesenie najvyššieho súdu bolo sťažovateľovi doručené do 20. mája 2015 a obhajcovi sťažovateľa,</w:t>
      </w:r>
    </w:p>
    <w:p>
      <w:r>
        <w:t>, 18. mája 2015, pričom</w:t>
      </w:r>
    </w:p>
    <w:p>
      <w:r>
        <w:t>sťažnosť bola daná na poštovú prepravu 14. augusta 2015 a ústavnému súdu bola doručená 18. augusta 2015. Z uvedeného vyplýva, sťažnosť bola ústavnému súdu doručená zjavne po uplynutí lehoty ustanovenej v § 53 ods. 3 zákona o ústavnom súde. Ústavný súd preto pri predbežnom prerokovaní sťažnosť odmietol ako podanú oneskorene (§ 25 ods. 2 zákona o ústavnom súde). Po odmietnutí sťažnosti ako celku bolo už bez právneho dôvodu zaoberať sa ďalšími návrhmi sťažovateľa. P o u č e n i e : Proti tomuto rozhodnutiu nemožno podať opravný prostriedok. V Košiciach 11. augusta 2016</w:t>
      </w:r>
    </w:p>
    <w:p>
      <w:r>
        <w:t>3</w:t>
      </w:r>
    </w:p>
    <w:p/>
    <w:p>
      <w:r>
        <w:t>Zdroj: KAUZIS.SK – https://www.kauzis.sk/judikatura/r/ECLI:SK:USSR:2016:2.US.637.2016.1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