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66/2016 z 28. 1. 2016</w:t>
      </w:r>
    </w:p>
    <w:p>
      <w:r>
        <w:t>Uznesenie Ústavného súdu SR z 28. januára 2016, sp. zn. II. ÚS 66/2016, ECLI:SK:USSR:2016:2.US.66.2016.1</w:t>
      </w:r>
    </w:p>
    <w:p>
      <w:r>
        <w:t>Súd: Ústavný súd Slovenskej republiky</w:t>
      </w:r>
    </w:p>
    <w:p>
      <w:r>
        <w:t>Spisová značka: II. ÚS 66/2016</w:t>
      </w:r>
    </w:p>
    <w:p>
      <w:r>
        <w:t>ECLI: ECLI:SK:USSR:2016:2.US.66.2016.1</w:t>
      </w:r>
    </w:p>
    <w:p>
      <w:r>
        <w:t>Dátum vydania: 28. 1. 2016</w:t>
      </w:r>
    </w:p>
    <w:p>
      <w:r>
        <w:t>Forma: Uznesenie</w:t>
      </w:r>
    </w:p>
    <w:p>
      <w:r>
        <w:t>Oblasť práva: Ústavné právo</w:t>
      </w:r>
    </w:p>
    <w:p>
      <w:pPr>
        <w:pStyle w:val="Heading2"/>
      </w:pPr>
      <w:r>
        <w:t>Text rozhodnutia</w:t>
      </w:r>
    </w:p>
    <w:p>
      <w:r>
        <w:t>SLOVENSKÁ REPUBLIKA</w:t>
      </w:r>
    </w:p>
    <w:p>
      <w:r>
        <w:t>UZNESENIE Ústavného súdu Slovenskej republiky II. ÚS 66/2016-12 Ústavný súd Slovenskej republiky na neverejnom zasadnutí 28. januára 2016 v senáte zloženom z predsedníčky Ľudmily Gajdošíkovej (sudkyňa spravodajkyňa) a zo sudcov Ladislava Orosza a Lajosa Mészárosa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4748/2014, Rvp 4749/2014, Rvp 4887/2014, Rvp 5148/2014, Rvp 5216/2014, Rvp 5149/2014, Rvp 5150/2014, Rvp 5671/2014, Rvp 5716/2014, Rvp 5714/2014, Rvp 5715/2014, Rvp 5994/2014, Rvp 6412/2014, Rvp 6413/2014, Rvp 6414/2014, Rvp 6467/2014, Rvp 6468/2014, Rvp 6739/2014, Rvp 6740/2014, Rvp 8041/2014, Rvp 8042/2014, Rvp 8043/2014, Rvp 8044/2014, Rvp 8045/2014, Rvp 8097/2014, Rvp 8221/2014, Rvp 8222/2014, Rvp 8596/2014, Rvp 8597/2014, Rvp 8598/2014, Rvp 8599/2014, Rvp 8600/2014, Rvp 8601/2014, Rvp 8777/2014 a Rvp 8784/2014 vo veci namietaného porušenia jej základných práv podľa čl. 20 ods. 1 a čl. 46 ods. 1 Ústavy Slovenskej republiky, podľa čl. 47 Charty základných práv Európskej únie a práv podľa čl. 6 ods. 1 Dohovoru o ochrane ľudských práv a základných slobôd a podľa čl. 1 Dodatkového protokolu k Dohovoru o ochrane ľudských práv a základných slobôd a tiež porušenia čl. 12 ods. 2 Ústavy Slovenskej republiky a čl. 14 Dohovoru o ochrane ľudských práv a základných slobôd postupom a uzneseniami Okresného súdu Poprad sp. zn. 17 Er 211/2003 z 9. augusta 2012 (Rvp 4748/2014, Rvp 4749/2014, Rvp 4887/2014), sp. zn. 13 Er 193/2009 z 23. júla 2013 (Rvp 5148/2014, Rvp 5216/2014), sp. zn. 18 Er 71/2006 z 5. októbra 2012 (Rvp 5149/2014), sp. zn. 18 Er 243/2005 z 1. júna 2012 (Rvp 5150/2014), sp. zn. 13 Er 186/2011 z 8. augusta 2013 (Rvp 5671/2014, Rvp 5716/2014), sp. zn. 13 Er 326/2009 z 24. júla 2013 (Rvp 5714/2014), sp. zn. 13 Er 266/2009 z 24. júna 2013 (Rvp 5715/2014), sp. zn. 13 Er 518/2009 z 24. júla 2013 (Rvp 5994/2014), sp. zn. 12 Er 190/2008 zo 16. mája 2013 (Rvp 6412/2014), sp. zn.</w:t>
      </w:r>
    </w:p>
    <w:p>
      <w:r>
        <w:t>16 Er 242/2006 z 28. januára 2013 (Rvp 6413/2014), sp. zn. 13 Er 276/2010 z 24. júla 2013 (Rvp 6414/2014), sp. zn. 19 Er 227/2003 z 23. júla 2013 (Rvp 6467/2014), sp. zn. 19 Er 220/2013 z 29. marca 2013 (Rvp 6468/2014), sp. zn. 11 Er 56/2005 z 13. septembra 2013 (Rvp 6739/2014), sp. zn. 12 Er 86/2004 zo 7. novembra 2012 (Rvp 6740/2014), sp. zn. 10 Er 419/2008 zo 7. mája 2013 (Rvp 8041/2014), sp. zn. 10 Er 397/2006 z 29. apríla 2013 (Rvp 8042/2014), sp. zn. 10 Er 261/2007 z 13. mája 2013 (Rvp 8043/2014), sp. zn. 15 Er 463/2006 z 25. júna 2013 (Rvp 8044/2014), sp. zn. 10 Er 9/2008 z 13. mája 2013 (Rvp 8045/2014), sp. zn. 9 Er 362/2005 z 13. septembra 2013 (Rvp 8097/2014), sp. zn. 13 Er 376/2011 z 26. júla 2013 (Rvp 8221/2014), sp. zn. 11 Er 415/2005 z 25. septembra 2013 (Rvp 8222/2014), sp. zn. 17 Er 206/2008 z 28. marca 2013 (Rvp 8596/2014), sp. zn. 17 Er 205/2008 zo 4. apríla 2013 (Rvp 8597/2014), sp. zn. 16 Er 73/2005 z 31. mája 2012 (Rvp 8598/2014), sp. zn. 16 Er 186/2004 zo 6. júna 2013 (Rvp 8599/2014), sp. zn. 13 Er 275/2010 z 25. novembra 2013 (Rvp 8600/2014), sp. zn. 17 Er 523/2006 z 28. marca 2013 (Rvp 8601/2014), sp. zn. 13 Er 305/2011 z 26. novembra 2013 (Rvp 8777/2014), sp. zn. 7 Er 250/2004 z 22. februára 2013 (Rvp 8784/2014), ako aj porušenia základných práv podľa čl. 20 ods. 1 a čl. 46 ods. 1 Ústavy Slovenskej republiky a podľa čl. 47 Charty základných práv Európskej únie a práv podľa čl. 6 ods. 1 Dohovoru o ochrane ľudských práv a základných slobôd a podľa čl. 1 Dodatkového protokolu k Dohovoru o ochrane ľudských práv a základných slobôd postupom a uzneseniami Krajského súdu v Prešove sp. zn. 24 CoE 45/2013 z 19. decembra 2013 (Rvp 4748/2014, Rvp 4749/2014, Rvp 4887/2014), sp. zn. 18 CoE 1/2014 z 30. januára 2014 (Rvp 5148/2014, Rvp 5216/2014), sp. zn. 26 CoE 103/2013 zo 14. januára 2014 (Rvp 5149/2014), sp. zn. 23 CoE 138/2013 z 30. decembra 2013 (Rvp 5150/2014), sp. zn. 18 CoE 2/2014 z 30. januára 2014 (Rvp 5671/2014, Rvp 5716/2014), sp. zn. 8 CoE 6/2014 z 30. januára 2014 (Rvp 5714/2014), sp. zn. 24 CoE 1/2014 z 30. januára 2014 (Rvp 5715/2014), sp. zn. 6 CoE 156/2013 z 28. októbra 2013 (Rvp 5994/2014), sp. zn. 6 CoE 177/2013 z 29. januára 2014 (Rvp 6412/2014), sp. zn. 26 CoE 9/2014 z 19. februára 2014 (Rvp 6413/2014), sp. zn. 19 CoE 2/2014 z 25. februára 2014 (Rvp 6414/2014), sp. zn. 4 CoE 183/2013 z 26. februára 2014 (Rvp 6467/2014), sp. zn. 3 CoE 182/2013 z 5. marca 2014 (Rvp 6468/2014), sp. zn. 14 CoE 17/2014</w:t>
      </w:r>
    </w:p>
    <w:p>
      <w:r>
        <w:t>2</w:t>
      </w:r>
    </w:p>
    <w:p>
      <w:r>
        <w:t>z 2. apríla 2014 (Rvp 6739/2014), sp. zn. 24 CoE 107/2013 z 21. marca 2014 (Rvp 6740/2014), sp. zn. 3 CoE 26/2014 z 2. apríla 2014 (Rvp 8041/2014), sp. zn. 22 CoE 17/2014 z 1. apríla 2014 (Rvp 8042/2014), sp. zn. 3 CoE 27/2014 z 2. apríla 2014 (Rvp 8043/2014), sp. zn. 4 CoE 181/2013 z 12. februára 2014 (Rvp 8044/2014), sp. zn. 17 CoE 26/2014 z 25. marca 2014 (Rvp 8045/2014), sp. zn. 7 CoE 27/2014 z 31. mája 2014 (Rvp 8097/2014), sp. zn. 1 CoE 2/2014 z 27. februára 2014 (Rvp 8221/2014), sp. zn. 23 CoE 214/2013 z 28. februára 2014 (Rvp 8222/2014), sp. zn. 1 CoE 192/2013 z 30. januára 2014 (Rvp 8596/2014), sp. zn. 12 CoE 102/2013 z 21. januára 2014 (Rvp 8597/2014), sp. zn. 23 CoE 206/2013 z 28. februára 2014 (Rvp 8598/2014), sp. zn. 5 CoE 14/2014 z 27. marca 2014 (Rvp 8599/2014), sp. zn. 23 CoE 22/2014 z 30. apríla 2014 (Rvp 8600/2014), sp. zn. 25 CoE 102/2013 zo 16. januára 2014 (Rvp 8601/2014), sp. zn. 26 CoE 22/2014 z 15. mája 2014 (Rvp 8777/2014) a sp. zn. 20 CoE 28/2014 z 25. marca 2014 (Rvp 8784/2014) a takto rozhodol: 1. Sťažnosti obchodnej spoločnosti POHOTOVOSŤ, s. r. o., vedené pod spisovými značkami:</w:t>
      </w:r>
    </w:p>
    <w:p>
      <w:r>
        <w:t>Rvp</w:t>
      </w:r>
    </w:p>
    <w:p>
      <w:r>
        <w:t>4748/2014,</w:t>
      </w:r>
    </w:p>
    <w:p>
      <w:r>
        <w:t>Rvp</w:t>
      </w:r>
    </w:p>
    <w:p>
      <w:r>
        <w:t>4749/2014,</w:t>
      </w:r>
    </w:p>
    <w:p>
      <w:r>
        <w:t>Rvp</w:t>
      </w:r>
    </w:p>
    <w:p>
      <w:r>
        <w:t>4887/2014,</w:t>
      </w:r>
    </w:p>
    <w:p>
      <w:r>
        <w:t>Rvp</w:t>
      </w:r>
    </w:p>
    <w:p>
      <w:r>
        <w:t>5148/2014,</w:t>
      </w:r>
    </w:p>
    <w:p>
      <w:r>
        <w:t>Rvp 5216/2014, Rvp 5149/2014, Rvp 5150/2014, Rvp 5671/2014, Rvp 5716/2014, Rvp 5714/2014, Rvp 5715/2014, Rvp 5994/2014, Rvp 6412/2014, Rvp 6413/2014, Rvp 6414/2014, Rvp 6467/2014, Rvp 6468/2014, Rvp 6739/2014, Rvp 6740/2014, Rvp 8041/2014, Rvp 8042/2014, Rvp 8043/2014, Rvp 8044/2014, Rvp 8045/2014, Rvp 8097/2014, Rvp 8221/2014, Rvp 8222/2014, Rvp 8596/2014, Rvp 8597/2014, Rvp 8598/2014, Rvp 8599/2014, Rvp 8600/2014, Rvp 8601/2014, Rvp 8777/2014 a Rvp 8784/2014 s p á j a na spoločné konanie, ktoré bude ďalej vedené pod sp. zn. Rvp 4748/2014. 2. Sťažnosti obchodnej spoločnosti POHOTOVOSŤ, s. r. o., o d m i e t a . Odôvodnenie:</w:t>
      </w:r>
    </w:p>
    <w:p>
      <w:r>
        <w:t>3</w:t>
      </w:r>
    </w:p>
    <w:p>
      <w:r>
        <w:t>I. Ústavnému súdu Slovenskej republiky (ďalej len „ústavný súd“) boli 24. apríla 2014, 29. apríla 2014, 2. mája 2014, 5. mája 2014, 14. mája 2014, 19. mája 2014, 26. mája 2014, 27. mája 2014, 9. júna 2014, 7. júla 2014, 11. júla 2014, 21. júla 2014 a 28. júla 2014 doručené sťažnosti obchodnej spoločnosti POHOTOVOSŤ, s. r. o. (ďalej len „sťažovateľka“), ktorými namieta porušenie svojich základných práv podľa čl. 20 ods. 1 a čl. 46 ods. 1 Ústavy Slovenskej republiky (ďalej len „ústava“), podľa čl. 47 Charty základných práv Európskej únie (ďalej len „charta“) a práv podľa čl. 6 ods. 1 Dohovoru o ochrane ľudských práv a základných slobôd (ďalej len „dohovor“) a podľa čl. 1 Dodatkového protokolu k Dohovoru o ochrane ľudských práv a základných slobôd (ďalej len „dodatkový protokol“) a tiež porušenie čl. 12 ods. 2 ústavy a čl. 14 dohovoru postupom a uzneseniami Okresného súdu Poprad (ďalej len „okresný súd“) v konaniach uvedených v záhlaví tohto uznesenia (ďalej len „napadnuté uznesenia okresného súdu“), ako aj postupom a uzneseniami Krajského súdu v Prešove (ďalej len „krajský súd“) v konaniach a rozhodnutiach uvedených v záhlaví tohto uznesenia (ďalej len „napadnuté uznesenia krajského súdu“). Zo sťažností vyplýva, že sťažovateľka sa v rámci svojej podnikateľskej činnosti zaoberá poskytovaním úverov z vlastných zdrojov. Na základe zmlúv o úvere sťažovateľka poskytla dlžníkom úver, pričom poskytnuté peňažné prostriedky boli dlžníci povinní vrátiť podľa podmienok dohodnutých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„rozhodcovský súd“), alebo dlžníci priamo v úverových zmluvách splnomocnili sťažovateľkou menovite uvedenú tretiu osobu (ďalej len „splnomocnenec“), ktorá v prípade, ak dlžník svoje povinnosti z úverovej zmluvy nesplnil, mala oprávnenie podpísať v mene dlžníka notársku zápisnicu o uznaní dlhu dlžníkom, ktorá mala mať povahu exekučného titulu.</w:t>
      </w:r>
    </w:p>
    <w:p>
      <w:r>
        <w:t>4</w:t>
      </w:r>
    </w:p>
    <w:p>
      <w:r>
        <w:t>Z dôvodu, že dlžníci svoje záväzky vyplývajúce im z predmetných úverových zmlúv dobrovoľne neplnili, tieto sa voči sťažovateľke stali splatnými a v nadväznosti na uvedené sťažovateľka v prípadoch, kde bolo udelené splnomocnenie na spísanie notárskej zápisnice, na podklade tohto exekučného titulu (notárskej zápisnice) iniciovala začatie exekučných konaní, a v prípadoch, kde bola dojednaná rozhodcovská doložka, na jej podklade začala rozhodcovské konania pred zmluvnými stranami zvoleným rozhodcovským súdom, ktorého rozhodcovské rozsudky sa tak stali exekučnými titulmi, na podklade ktorých sťažovateľka iniciovala začatie exekučných konaní. Potom, ako v začatých exekučných konaniach okresný súd poveril sťažovateľkou zvoleného súdneho exekútora vykonaním exekučných konaní, napadnutými uzneseniami okresného súdu boli exekúcie ex offo zastavené, resp. vyhlásené za neprípustné a následne zastavené. Na základe odvolaní sťažovateľky boli napadnuté uznesenia okresného súdu potvrdené napadnutými uzneseniami krajského súdu ako vecne správne. Sťažovateľka v sťažnostiach podaných ústavnému súdu v obšírnej argumentácii namieta, že postupom a uzneseniami okresného súdu a krajského súdu boli porušené ňou označené základné práva podľa ústavy a charty, ako aj práva podľa dohovoru a dodatkového protokolu, pričom k ich porušeniu malo dôjsť predovšetkým tým, že zastavením už riadne začatých a prebiehajúcich exekučných konaní, na vykonanie ktorých okresný súd už raz udelil súdnemu exekútorovi poverenia, došlo k prekročeniu právomoci okresného súdu ako súdu exekučného, v kompetencii ktorého podľa sťažovateľky nie je vecné preskúmavanie exekučného titulu. Okresný súd podľa sťažovateľky rozhodol nad rámec svojej právomoci, keď bez návrhu rozhodol o zastavení exekúcií, čím mal sťažovateľke odňať možnosť konať pred súdom, pretože sa nemala možnosť k veci vyjadriť aj napriek tomu, že toto rozhodnutie v konečnom dôsledku zásadným spôsobom ovplyvnilo jej právne postavenie, pretože podľa sťažovateľky má síce v tom-ktorom prípade k dispozícii exekučný titul, a to rozhodcovský rozsudok alebo notársku zápisnicu, avšak</w:t>
      </w:r>
    </w:p>
    <w:p>
      <w:r>
        <w:t>5</w:t>
      </w:r>
    </w:p>
    <w:p>
      <w:r>
        <w:t>tento je nevykonateľný. Uvedené pochybenie okresného súdu podľa sťažovateľky nenapravil ani krajský súd. Sťažovateľka ďalej v sťažnostiach podaných ústavnému súdu namieta, že tak okresný súd, ako ani krajský súd nenariadili v daných veciach pojednávanie aj napriek tomu, že im to ukladá § 57 ods. 5 zákona Národnej rady Slovenskej republiky č. 233/1995 Z. z. o súdnych exekútoroch a exekučnej činnosti (Exekučný poriadok) a o zmene a doplnení ďalších zákonov v znení účinnom od 9. augusta 2012, ako aj to, že obidva súdy veci nesprávne právne posúdili z hľadiska vnútroštátnej právnej úpravy v interakcii s výkladovými pravidlami uvedenými v smernici Rady 93/13/EHS z 5. apríla 1993 o nekalých podmienkach v spotrebiteľských zmluvách (ďalej aj „smernica Rady“), pretože podľa sťažovateľky sa žiadnym spôsobom nevysporiadali s tým, prečo buď dojednanie rozhodcovskej doložky v úverovej zmluve, alebo udelenie splnomocnenia dlžníkom tretej osobe v úverovej zmluve na spísanie notárskej zápisnice o uznaní dlhu považovali za neprijateľnú podmienku, a v tomto smere podľa sťažovateľky súdy nerešpektovali ani jej návrh na prerušenie konaní na účely predloženia prejudiciálnej otázky Súdnemu dvoru Európskej únie (ďalej len „Súdny dvor“) na podanie výkladu pojmu „nekalá zmluvná podmienka“ v kontexte danej veci. Sťažovateľka poukazuje aj na rozsudok Súdneho dvora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w:t>
      </w:r>
    </w:p>
    <w:p>
      <w:r>
        <w:t>6</w:t>
      </w:r>
    </w:p>
    <w:p>
      <w:r>
        <w:t>Sťažovateľka na základe argumentácie uvedenej v sťažnostiach navrhuje, aby ústavný súd rozhodol nálezmi, v ktorých vysloví porušenie jej základných práv podľa čl. 20 ods. 1 a čl. 46 ods. 1 ústavy a podľa čl. 47 charty, práv podľa čl. 6 ods. 1 dohovoru a podľa čl. 1 dodatkového protokolu a tiež porušenie čl. 12 ods. 2 ústavy a čl. 14 dohovoru postupom okresného súdu v napadnutých konaniach a napadnutými uzneseniami, ako aj porušenie jej základných práv podľa čl. 20 ods. 1, čl. 46 ods. 1 ústavy a podľa čl. 47 charty, práv podľa čl. 6 ods. 1 dohovoru a podľa čl. 1 dodatkového protokolu postupom krajského súdu v napadnutých konaniach a jeho napadnutými uzneseniami, napadnuté uznesenia okresného súdu a napadnuté uznesenia krajského súdu zruší, veci vráti na ďalšie konanie a zároveň jej prizná primerané finančné zadosťučinenie, ako aj úhradu trov konania. Súčasťou sťažností je aj návrh na odklad vykonateľnosti napadnutých uznesení krajského súdu podaný podľa § 52 ods. 2 zákona Národnej rady Slovenskej republiky 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w:t>
      </w:r>
    </w:p>
    <w:p>
      <w:r>
        <w:t>7</w:t>
      </w:r>
    </w:p>
    <w:p>
      <w:r>
        <w:t>nemajú náležitosti predpísané zákonom, neprípustné návrhy alebo návrhy podané niekým zjavne neoprávneným, ako aj návrhy podané oneskorene. Ústavný súd môže odmietnuť aj návrh, ktorý je zjavne neopodstatnený. Predmetom sťažností je tvrdenie sťažovateľky o porušení ňou označených práv zaručených ústavou, chartou, dohovorom a dodatkovým protokolom a postupom a napadnutými uzneseniami okresného súdu, ako aj postupom a napadnutými uzneseniami krajského súdu. II.1</w:t>
      </w:r>
    </w:p>
    <w:p>
      <w:r>
        <w:t>K spoločnému prerokovaniu vecí</w:t>
      </w:r>
    </w:p>
    <w:p>
      <w:r>
        <w:t>Podľa § 31a ods. 1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 31a ods. 1 zákona o ústavnom súde možno v konaní o sťažnosti podľa čl. 127 ústavy použiť na prípadné spojenie vecí primerane § 112 ods. 1 OSP. S prihliadnutím na obsah sťažností, ktoré sú predmetom tohto prerokovania pred ústavným súdom, a z ich obsahu vyplývajúcu právnu a skutkovú súvislosť a taktiež prihliadajúc na totožnosť v osobe sťažovateľky, okresného súdu a krajského súdu, proti ktorým tieto sťažnosti smerujú, rozhodol ústavný súd, aplikujúc označené právne normy, tak, že predmetné sťažnosti spojil na spoločné konanie (bod 1 výroku tohto uznesenia).</w:t>
      </w:r>
    </w:p>
    <w:p>
      <w:r>
        <w:t>II.2</w:t>
      </w:r>
    </w:p>
    <w:p>
      <w:r>
        <w:t>K namietanému porušeniu označených práv postupom a uzneseniami</w:t>
      </w:r>
    </w:p>
    <w:p>
      <w:r>
        <w:t>okresného súdu Z čl. 127 ods. 1 ústavy vyplýva, že systém ústavnej ochrany základných práv a slobôd je rozdelený medzi všeobecné súdy a ústavný súd, pričom právomoc všeobecných 8</w:t>
      </w:r>
    </w:p>
    <w:p>
      <w:r>
        <w:t>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Sťažovateľka sťažnosťami napáda postup okresného súdu v napadnutých konaniach a napadnuté uznesenia okresného súdu vydané v týchto konaniach, ktorým okresný súd zamietol žiadosti sťažovateľky o udelenie poverení na vykonanie exekúcií, resp. vyhlásil exekúcie za neprípustné a zastavil ich. Zo zistení ústavného súdu vyplýva, že sťažovateľka využila svoje právo podať proti namietanému postupu a napadnutým uzneseniam okresného súdu odvolania, o ktorých bol oprávnený a aj povinný rozhodnúť krajský súd. Právomoc krajského súdu rozhodnúť o odvolaniach sťažovateľky v danom prípade vylučuje právomoc ústavného súdu. Vzhľadom na túto skutočnosť ústavný súd pri predbežnom prerokovaní sťažnosti v tejto časti odmietol podľa § 25 ods. 2 zákona o ústavnom súde z dôvodu nedostatku svojej právomoci. II.3</w:t>
      </w:r>
    </w:p>
    <w:p>
      <w:r>
        <w:t>K namietanému porušeniu označených práv postupom a uzneseniami</w:t>
      </w:r>
    </w:p>
    <w:p>
      <w:r>
        <w:t>krajského súdu Pokiaľ ide o namietané porušenie práv sťažovateľky napadnutými uzneseniami krajského súdu, námietky sťažovateľky možno sumarizovať do štyroch základných</w:t>
      </w:r>
    </w:p>
    <w:p>
      <w:r>
        <w:t>9</w:t>
      </w:r>
    </w:p>
    <w:p>
      <w:r>
        <w:t>východiskových rovín. Sťažovateľka v prvom rade namieta, že krajský súd nenapravil pochybenie okresného súdu, ktorý ako súd exekučný podľa sťažovateľky nad rámec svojich kompetencií vecne preskúmaval exekučné tituly (potom, ako už raz tieto exekučné tituly preskúmali pri vydávaní poverení exekútorovi na vykonanie exekúcií). Okrem tohto sťažovateľka namieta, že krajský súd nenapravil ani pochybenie okresného súdu, ktorý pri vecnom prieskume exekučných titulov (rozhodcovské rozsudky a notárske zápisnice) aplikoval smernicu Rady, ktorá podľa sťažovateľky nie je prameňom práva, okrem tohto sťažovateľka namieta, že krajský súd a tiež pred ním okresný súd hoci mali, neprerušili exekučné konania na účely podania výkladu označenej smernice Rady a nepredložili Súdnemu dvoru na posúdenie prejudiciálnu otázku, a to, či sa majú jej ustanovenia aplikované v danom prípade vykladať tak, že „... za každých okolností zakazuje rozhodovať spory v rámci spotrebiteľských zmlúv na základe rozhodcovskej doložky prostredníctvom rozhodcovských súdov“, alebo otázku, prečo splnomocnenie udelené v zmluve o úvere, ktorým dlžník splnomocní tretiu osobu na uznanie dlhu v notárskej zápisnici, ktorá je exekučným titulom, je považované za neprijateľnú zmluvnú podmienku. Napokon sťažovateľka tiež namieta, že tak krajský súd, ako ani pred ním okresný súd nenariadili v daných veciach pojednávanie tak, ako im to ukladá § 57 ods. 5 Exekučného poriadku, čím jej mali odňať právo konať pred súdom. V súvislosti s uvedenými námietkami sťažovateľky ústavný súd po preskúmaní predmetu týchto sťažností dospel k záveru, že z dôvodu, že sťažovateľkou použitá argumentácia v týchto sťažnostiach je v podstate identická s jej právnou argumentáciou, ktorú už použila v stovkách predošlých sťažností, ktorými sa ústavný súd v uplynulom období už zaoberal, vo svojej argumentácii k odmietnutiu sťažností v tejto časti ako zjavne neopodstatnených sa plne stotožňuje s dôvodmi uvedenými vo svojich predchádzajúcich rozhodnutiach napr. sp. zn. I. ÚS 382/2012 z 22. augusta 2012, sp. zn. I. ÚS 409/2012 z 22. augusta 2012, sp. zn. IV. ÚS 467/2012 z 18. septembra 2012, sp. zn. IV. ÚS 50/2013 z 31. januára 2013 a sp. zn. II. ÚS 562/2013 z 30. októbra 2013 (v prípadoch, keď bol exekučným titulom rozhodcovský rozsudok, pozn.) alebo v rozhodnutiach sp. zn. II. ÚS 79/2013 zo 7. februára 2013, sp. zn. IV. ÚS 51/2013 z 31. januára 2013, sp. zn.</w:t>
      </w:r>
    </w:p>
    <w:p>
      <w:r>
        <w:t>10</w:t>
      </w:r>
    </w:p>
    <w:p>
      <w:r>
        <w:t>IV. ÚS 52/2013 z 31. januára 2013 a sp. zn.</w:t>
      </w:r>
    </w:p>
    <w:p>
      <w:r>
        <w:t>I. ÚS 745/2013 z 11. decembra 2013</w:t>
      </w:r>
    </w:p>
    <w:p>
      <w:r>
        <w:t>(v prípadoch, keď bola exekučným titulom notárska zápisnica, pozn.). Vzhľadom na totožnosť tak v osobe sťažovateľky, ako aj totožnosť v použitej právnej argumentácii a skutkových okolnostiach, ktoré boli podstatné na ustálenie záverov všeobecných súdov, ústavný súd dospel k záveru, že vzhľadom na to, že sťažovateľke sú známe dôvody odmietnutia sťažností v obdobných prípadoch a ustálený právny názor ústavného súdu na danú právnu problematiku v závislosti od predmetu napadnutých rozhodnutí všeobecných súdov a ňou použitej argumentácie bez relevantných zmien, nie je potrebné uvádzať tie isté dôvody odmietnutia. Vo vzťahu k argumentácii sťažovateľky poukazujúcej na uznesenie Krajského súdu v Bratislave sp. zn. 18 CoE 641/2011 z 30. novembra 2012, ktorým Krajský súd v Bratislave síce zrušil uznesenie prvostupňového súdu, ktorým bola zamietnutá žiadosť súdneho exekútora o udelenie poverenia na vykonanie exekúcie v časti istiny a v časti úrokov z omeškania, ústavný súd uvádza, že tak urobil v dôsledku nepreskúmateľnosti odôvodnenia zrušovaného uznesenia, a tým naplnenia odvolacieho dôvodu zakotveného v § 221 ods. 1 písm. f) OSP (t. j. odňatia možnosti sťažovateľky konať pred súdom), nie však z dôvodov, ktoré by vylučovali právne posúdenie sťažovateľkiných prípadov, z akých vychádzal krajský súd pri konaní a rozhodovaní o odvolaniach proti uzneseniu okresného súdu, ktoré sú predmetom tohto ústavného prieskumu. V súvislosti s argumentáciou sťažovateľky vo vzťahu k namietanému porušeniu jej práv na účinný prostriedok nápravy a na spravodlivý proces podľa čl. 47 charty a z neho vyplývajúcej</w:t>
      </w:r>
    </w:p>
    <w:p>
      <w:r>
        <w:t>zásady</w:t>
      </w:r>
    </w:p>
    <w:p>
      <w:r>
        <w:t>kontradiktórnosti</w:t>
      </w:r>
    </w:p>
    <w:p>
      <w:r>
        <w:t>konania</w:t>
      </w:r>
    </w:p>
    <w:p>
      <w:r>
        <w:t>tým,</w:t>
      </w:r>
    </w:p>
    <w:p>
      <w:r>
        <w:t>že</w:t>
      </w:r>
    </w:p>
    <w:p>
      <w:r>
        <w:t>konajúci</w:t>
      </w:r>
    </w:p>
    <w:p>
      <w:r>
        <w:t>krajský</w:t>
      </w:r>
    </w:p>
    <w:p>
      <w:r>
        <w:t>súd</w:t>
      </w:r>
    </w:p>
    <w:p>
      <w:r>
        <w:t>pred rozhodnutím o posúdení zmluvnej podmienky (rozhodcovskej doložky) ako nekalej nedal účastníkom konania príležitosť vyjadriť sa k týmto dôvodom, tak ako to sťažovateľka odvodzuje z rozsudku Súdneho dvora vo veci Banif Plus Bank Zrt proti Csaba Csipai a spol. C-472/11 z 21. 2. 2013, ústavný súd poukazuje na to, že sťažovateľka mala možnosť oboznámiť sa s dôvodmi zastavenia exekučného konania a neprípustnosti exekúcie z už uvádzaných dôvodov už z uznesení okresného súdu, proti ktorým aj podala odvolania, v ktorých sa k týmto dôvodom vyjadrila. Obdobne aj povinní z exekúcií, ktorí majú 11</w:t>
      </w:r>
    </w:p>
    <w:p>
      <w:r>
        <w:t>v zmluvnom vzťahu so sťažovateľkou postavenie spotrebiteľov, mali po doručení uznesení prvostupňového súdu možnosť vyjadriť sa (prípadne podať odvolanie proti uzneseniu okresného súdu) v tom zmysle, že si neprajú, aby bolo v ich prípadoch vylúčené uplatnenie nekalej zmluvnej podmienky. Sťažovateľkou uplatnenými argumentmi sa krajský súd v napadnutých uzneseniach náležite zaoberal a vyložil svoje závery, pre ktoré dospel k záveru, že uznesenia okresného súdu sú vecne správne. Pre ústavnú udržateľnosť napadnutého postupu a uznesenia postačuje, aby bola zásada kontradiktórnosti dodržaná v konaní ako celku (v posudzovanom prípade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krajského súdu a jeho uzneseniami bol v daných veciach princíp kontradiktórnosti súdneho konania, ktorý je obsahom práv zaručených čl. 46 ods. 1 ústavy, čl. 6 ods. 1 dohovoru a čl. 47 charty, dodržaný, vzhľadom na čo nič nesignalizuje možnosť porušenia v petite sťažností označených práv. V súvislosti s uvedeným a vzhľadom na skutočnosť, že podľa judikatúry Európskeho súdu pre ľudské práva nie je nevyhnutné ako predpoklad možnosti obrátiť sa na tento medzinárodný súdny orgán vyčerpať právny prostriedok nápravy na národnej úrovni, pokiaľ by sa tento právny prostriedok z materiálneho hľadiska javil v obdobných identických prípadoch ako neefektívny, je podľa ústavného súdu namieste otázka, aký význam a efektivitu má pre sťažovateľku tento postup, keď sa na ústavný súd opakovane obracia so sťažnosťami, ktoré sú vo svojej materiálnej podstate identické a v tej súvislosti pre sťažovateľku s ich predvídateľným posúdením ústavným súdom. Ústavný súd poukazuje na to, že veľká časť námietok sťažovateľky o porušení jej v sťažnostiach označených základných práv podľa ústavy, práv podľa dohovoru, dodatkového protokolu a charty vo vzťahu ku konaniam okresného súdu (a vecne nadväzne na neho aj k odvolacím konaniam), ktorým nebolo vyhovené žiadostiam sťažovateľky o udelenie poverení na vykonanie exekúcií, je odôvodnená argumentáciou týkajúcou sa 12</w:t>
      </w:r>
    </w:p>
    <w:p>
      <w:r>
        <w:t>vyhlásenia exekúcií za neprípustné a ich následného zastavenia. Ústavný súd preto sťažnosti v tejto časti odmietol podľa § 25 ods. 2 zákona o ústavnom súde ako zjavne neopodstatnené. V kontexte s už uvedeným ústavný súd dodáva, že sťažovateľka aj takýmto spôsobom zahlcuje ústavný súd podaniami, o ktorých je/musí si byť už vopred vedomá, že nebudú v konaní pred ústavným súdom vzhľadom na rovnaký spôsob ich vybavenia v predošlom období úspešné, a ktorých spracovanie z hľadiska časového a kapacitného bráni ústavnému súdu venovať sa tým veciam, ktoré si zasluhujú pozornosť, dokonca i jeho zásah (napr. I. ÚS 3/2013). Keďže sťažnosti boli odmietnuté ako celok, ústavný súd o ďalších návrhoch sťažovateľky uplatnených v nich už nerozhodoval. P o u č e n i e : Proti tomuto rozhodnutiu nemožno podať opravný prostriedok. V Košiciach 28. januára 2016</w:t>
      </w:r>
    </w:p>
    <w:p>
      <w:r>
        <w:t>13</w:t>
      </w:r>
    </w:p>
    <w:p/>
    <w:p>
      <w:r>
        <w:t>Zdroj: KAUZIS.SK – https://www.kauzis.sk/judikatura/r/ECLI:SK:USSR:2016:2.US.66.2016.1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