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667/2016 z 7. 9. 2016</w:t>
      </w:r>
    </w:p>
    <w:p>
      <w:r>
        <w:t>Uznesenie Ústavného súdu SR z 7. septembra 2016, sp. zn. II. ÚS 667/2016, ECLI:SK:USSR:2016:2.US.667.2016.1</w:t>
      </w:r>
    </w:p>
    <w:p>
      <w:r>
        <w:t>Súd: Ústavný súd Slovenskej republiky</w:t>
      </w:r>
    </w:p>
    <w:p>
      <w:r>
        <w:t>Spisová značka: II. ÚS 667/2016</w:t>
      </w:r>
    </w:p>
    <w:p>
      <w:r>
        <w:t>ECLI: ECLI:SK:USSR:2016:2.US.667.2016.1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667/2016-22 Ústavný súd Slovenskej republiky na neverejnom zasadnutí 7. septembra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11840/2015, Rvp 11841/2015, Rvp 11842/2015, Rvp 11843/2015, Rvp 11844/2015 a Rvp 11847/2015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ako aj vo veci porušenia čl. 12 ods. 2 Ústavy Slovenskej republiky a čl. 14 Dohovoru o ochrane ľudských práv a základných slobôd uzneseniami Okresného súdu Rimavská Sobota sp. zn. 1 Er 235/2010 z 5. novembra 2013 (Rvp 11840/2015), sp. zn. 5 Er 116/2008 z 23. október 2014 (Rvp 11841/2015), sp. zn. 1 Er 175/2004 z 20. decembra 2013 (Rvp 11842/2015), sp. zn. 11 Er 1684/2006 zo 6. novembra 2013 (Rvp 11843/2015), sp. zn. 1 Er 764/2009 z 5. novembra 2013 (Rvp 11844/2015),</w:t>
      </w:r>
    </w:p>
    <w:p>
      <w:r>
        <w:t>uznesením</w:t>
      </w:r>
    </w:p>
    <w:p>
      <w:r>
        <w:t>Okresného</w:t>
      </w:r>
    </w:p>
    <w:p>
      <w:r>
        <w:t>súdu</w:t>
      </w:r>
    </w:p>
    <w:p>
      <w:r>
        <w:t>Revúca</w:t>
      </w:r>
    </w:p>
    <w:p>
      <w:r>
        <w:t>sp.</w:t>
      </w:r>
    </w:p>
    <w:p>
      <w:r>
        <w:t>zn.</w:t>
      </w:r>
    </w:p>
    <w:p>
      <w:r>
        <w:t>3 Er 1897/2008</w:t>
      </w:r>
    </w:p>
    <w:p>
      <w:r>
        <w:t>z 19. februára 2014 (Rvp 11847/2015) a uzneseniami Krajského súdu v Banskej Bystrici sp. zn. 41 CoE 455/2014 z 31. marca 2015 (Rvp 11840/2015), sp. zn. 15 CoE 39/2015 z 27. mája</w:t>
      </w:r>
    </w:p>
    <w:p>
      <w:r>
        <w:t>2015</w:t>
      </w:r>
    </w:p>
    <w:p>
      <w:r>
        <w:t>(Rvp 11841/2015),</w:t>
      </w:r>
    </w:p>
    <w:p>
      <w:r>
        <w:t>sp. zn. 41</w:t>
      </w:r>
    </w:p>
    <w:p>
      <w:r>
        <w:t>CoE</w:t>
      </w:r>
    </w:p>
    <w:p>
      <w:r>
        <w:t>137/2015</w:t>
      </w:r>
    </w:p>
    <w:p>
      <w:r>
        <w:t>z 28. mája 2015</w:t>
      </w:r>
    </w:p>
    <w:p>
      <w:r>
        <w:t>(Rvp 11842/2015), sp. zn. 41 CoE 456/2014 z 31. marca 2015 (Rvp 11843/2015), sp. zn. 1 CoE 358/2014 z 24. marca 2015 (Rvp 11844/2015), sp. zn. 6 CoE 89/2015 zo 14. mája 2014 (Rvp 11847/2015), ako aj postupom, ktorý predchádzal ich vydaniu, a takto</w:t>
      </w:r>
    </w:p>
    <w:p>
      <w:r>
        <w:t>rozhodol: 1. Sťažnosti obchodnej spoločnosti POHOTOVOSŤ, s. r. o., vedené pod spisovými značkami: Rvp 11840/2015, Rvp 11841/2015, Rvp 11842/2015, Rvp 11843/2015, Rvp 11844/2015 a Rvp 11847/2015 s p á j a na spoločné konanie, ktoré bude ďalej vedené pod sp. zn. Rvp 11840/2015. 2. Sťažnosti obchodnej spoločnosti POHOTOVOSŤ, s. r. o., o d m i e t a pre nesplnenie zákonom predpísaných náležitostí. Odôvodnenie: I. Ústavnému súdu Slovenskej republiky (ďalej len „ústavný súd“) boli 13. augusta 2015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Rimavská Sobota a Okresného súdu Revúca (ďalej len „okresné súdy“) uvedenými v záhlaví tohto rozhodnutia (ďalej len „napadnuté uznesenia okresných súdov“) a postupom, ktorý predchádzal ich vydaniu, ako aj porušenie svojich základných práv podľa čl. 20 ods. 1 a čl. 46 ods. 1 ústavy a podľa čl. 47 charty a tiež práv podľa čl. 6 ods. 1 dohovoru a čl. 1 dodatkového protokolu a uzneseniami Krajského súdu v Banskej Bystrici (ďalej len „krajský súd“) uvedenými v záhlaví tohto rozhodnutia (ďalej len „napadnuté uznesenia krajského súdu“) a postupom, ktorý predchádzal ich vydaniu.</w:t>
      </w:r>
    </w:p>
    <w:p>
      <w:r>
        <w:t>2</w:t>
      </w:r>
    </w:p>
    <w:p>
      <w:r>
        <w:t>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iniciovala začatie rozhodcovské konania pred zmluvnými stranami zvoleným rozhodcovským súdom, ktorého rozhodcovské rozsudky sa tak stali exekučnými titulmi, na podklade ktorých sťažovateľka iniciovala začatie exekučných konaní. Po tom, ako v začatých exekučných konaniach okresné súdy poverili sťažovateľkou zvoleného súdneho exekútora vykonaním exekučných konaní, napadnutými uzneseniami okresných súdov boli exekúcie ex offo zastavené, resp. vyhlásené za neprípustné a následne zastavené. Proti napadnutým uzneseniam okresných súdov podala sťažovateľka odvolania, o ktorých rozhodol krajský súd napadnutými uzneseniami krajského súdu tak, že odvolaním napadnuté rozhodnutia potvrdil ako vecne správne. Sťažovateľka v sťažnostiach podaných ústavnému súdu na základe rozsiahlej argumentácie namieta, že napadnutými uzneseniami okresných súdov a krajského súdu a postupom, ktorý predchádzal ich vydaniu, boli porušené ňou označené základné práva podľa ústavy, charty, práva podľa dohovoru a dodatkového protokolu. K ich porušeniu malo</w:t>
      </w:r>
    </w:p>
    <w:p>
      <w:r>
        <w:t>3</w:t>
      </w:r>
    </w:p>
    <w:p>
      <w:r>
        <w:t>dôjsť predovšetkým tým, že súdy zastavili už prebiehajúce exekučné konania, na vykonanie ktorých už predtým udelili súdnemu exekútorovi poverenia. Sťažovateľka tvrdí, že okresné súdy v jej veciach prekročili svoje právomoci exekučného súdu, keďže do právomoci okresných súdov ako exekučných súdov nepatrí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Sťažovateľka v tejto súvislosti poukazuje na skutočnosť, že má síce v jednotlivých prípadoch k dispozícii exekučný titul (rozhodcovský rozsudok alebo notársku zápisnicu), avšak tento je nevykonateľný. Namietané pochybenia okresných súdov podľa sťažovateľky nenapravil ani krajský súd. Sťažovateľka v sťažnostiach podaných ústavnému súdu tiež namieta, že tak okresné súdy, ako ani krajský súd nenariadili v jej veciach pojednávania aj napriek tomu, že im to ukladá § 57 ods. 5 zákona Národnej rady Slovenskej republiky č. 233/1995 Z. z. o súdnych exekútoroch a exekučnej činnosti (Exekučný poriadok) a o zmene a doplnení ďalších zákonov v znení účinnom od 9. augusta 2012. Sťažovateľka ďalej namieta, že okresné súdy, ako aj krajský súd jej veci nesprávne právne posúdili z hľadiska vnútroštátnej právnej úpravy v interakcii s výkladovými pravidlami uvedenými v smernici Rady 93/13/EHS z 5. apríla 1993 o nekalých podmienkach v spotrebiteľských zmluvách (ďalej aj „smernica Rady“), pretože podľa jej tvrdenia sa nevysporiadali s tým, prečo dojednanie rozhodcovskej doložky v úverovej zmluve alebo udelenie splnomocnenia dlžníkom tretej osobe v úverovej zmluve na spísanie notárskej zápisnice o uznaní dlhu považovali za neprijateľnú podmienku, pričom v tejto súvislosti nerešpektovali ani jej návrh na prerušenie konaní na účely predloženia prejudiciálnej otázky Súdnemu dvoru Európskej únie (ďalej len „Súdny dvor“) na podanie výkladu pojmu „nekalá zmluvná podmienka“ v kontexte sťažovateľkou namietaných vecí.</w:t>
      </w:r>
    </w:p>
    <w:p>
      <w:r>
        <w:t>4</w:t>
      </w:r>
    </w:p>
    <w:p>
      <w:r>
        <w:t>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Na základe argumentácie uvedenej v sťažnostiach sťažovateľka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napadnutými uzneseniami okresných súdov a postupom, ktorý predchádzal ich vydaniu, ako aj porušenie jej základných práv podľa čl. 20 ods. 1 a čl. 46 ods. 1 ústavy a podľa čl. 47 charty, ako aj práv podľa čl. 6 ods. 1 dohovoru a podľa čl. 1 dodatkového protokolu napadnutými uzneseniami krajského súdu a postupom, ktorý predchádzal ich vydaniu, napadnuté uznesenia okresných súdov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w:t>
      </w:r>
    </w:p>
    <w:p>
      <w:r>
        <w:t>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w:t>
      </w:r>
    </w:p>
    <w:p>
      <w:r>
        <w:t>K spoločnému prerokovaniu vecí</w:t>
      </w:r>
    </w:p>
    <w:p>
      <w:r>
        <w:t>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w:t>
      </w:r>
    </w:p>
    <w:p>
      <w:r>
        <w:t>6</w:t>
      </w:r>
    </w:p>
    <w:p>
      <w:r>
        <w:t>v osobe sťažovateľky, rozhodol ústavný súd, uplatniac citované právne normy, tak, ako to je uvedené v bode l výroku tohto uznesenia. II.2</w:t>
      </w:r>
    </w:p>
    <w:p>
      <w:r>
        <w:t>K namietanému porušeniu sťažovateľkou označených práv postupom</w:t>
      </w:r>
    </w:p>
    <w:p>
      <w:r>
        <w:t>okresného súdu a krajského súdu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w:t>
      </w:r>
    </w:p>
    <w:p>
      <w:r>
        <w:t>ktoré základné práva alebo slobody sa podľa tvrdenia sťažovateľa porušili,</w:t>
      </w:r>
    </w:p>
    <w:p>
      <w:r>
        <w:t>b)</w:t>
      </w:r>
    </w:p>
    <w:p>
      <w:r>
        <w:t>právoplatného rozhodnutia, opatrenia alebo iného zásahu, ktorým sa porušili</w:t>
      </w:r>
    </w:p>
    <w:p>
      <w:r>
        <w:t>základné práva alebo slobody, c)</w:t>
      </w:r>
    </w:p>
    <w:p>
      <w:r>
        <w:t>proti komu sťažnosť smeruje.</w:t>
      </w:r>
    </w:p>
    <w:p>
      <w:r>
        <w:t>Podľa § 50 ods. 2 zákona o ústavnom súde k sťažnosti sa pripojí kópia právoplatného rozhodnutia, opatrenia alebo dôkaz o inom zásahu. Ústavný súd poukazuje na skutočnosť, že sťažovateľka, zastúpená kvalifikovaným právnym zástupcom, nepripojila k sťažnostiam relevantné rozhodnutia všeobecných súdov – uznesenia okresných súdov a uznesenia krajského súdu. V uvedenej podobe ústavný súd nemôže prerokovať sťažnosti sťažovateľky s prihliadnutím na to, že sťažovateľka namieta právne závery krajského súdu v spojení so závermi okresných súdov, pričom ústavnému súdu nie sú známe odôvodnenia uznesení krajského súdu ani uznesení okresných súdov. Ústavný súd v tejto súvislosti zdôrazňuje, že nedostatky v zákonom predpísaných náležitostiach, aké vyplývajú z podaní sťažovateľky, nie je povinný odstraňovať z úradnej</w:t>
      </w:r>
    </w:p>
    <w:p>
      <w:r>
        <w:t>7</w:t>
      </w:r>
    </w:p>
    <w:p>
      <w:r>
        <w:t>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Nad rámec odôvodnenia uznesenia ústavný súd zdôrazňuje, že argumentácia prezentovaná sťažovateľkou je v podstate identická s jej právnou argumentáciou, ktorú už použila celom rade svojich predchádzajúcich sťažností, ktorými sa ústavný súd v uplynulom období už zaoberal, pričom námietky sťažovateľky vyhodnotil ako nedôvodné a na tomto základe všetky predchádzajúce sťažnosti odmietol v častiach smerujúcich proti rozhodnutiu odvolacieho súdu ako zjavne neopodstatnené [pozri napr. uznesenia sp. zn. I. ÚS 382/2012 z 22. augusta 2012, sp. zn. I. ÚS 409/2012 z 22. augusta 2012, sp. zn. IV. ÚS 467/2012 z 18. septembra 2012, sp. zn. IV. ÚS 50/2013 z 31. januára 2013 a sp. zn. II. ÚS 562/2013 z 30. októbra 2013 (išlo o prípady, keď bol exekučným titulom rozhodcovský rozsudok, pozn.) alebo uznesenia sp. zn. II. ÚS 79/2013 zo 7. februára 2013, sp. zn. IV. ÚS 51/2013 z 31. januára 2013, sp. zn. IV. ÚS 52/2013 z 31. januára 2013 a sp. zn. I. ÚS 745/2013 z 11. decembra 2013 (v prípadoch, keď bola exekučným titulom notárska zápisnica, pozn.) a tiež uznesenia sp. zn. II. ÚS 25/2015 z 15. januára 2015 a sp. zn. II. ÚS 810/2015 z 2. decembra 2015].</w:t>
      </w:r>
    </w:p>
    <w:p>
      <w:r>
        <w:t>8</w:t>
      </w:r>
    </w:p>
    <w:p>
      <w:r>
        <w:t>Ústavný súd konštatuje, že sťažovateľke musia byť známe dôvody, pre ktoré ústavný súd odmietol jej predchádzajúce sťažnosti, ktoré sa týkali obdobných prípadov, aké sú preskúmavané v tomto konaní. Z uvedeného dôvodu ústavný súd, uplatňujúc zásadu hospodárnosti svojho postupu, považuje za dostatočné poukázať na svoju argumentáciu obsiahnutú v už uvedených uzneseniach a konštatovať, že aj v tomto konaní by boli preskúmavané sťažnosti i po splnení zákonom predpísaných náležitostí nedôvodné. Uvedený nedostatok zákonom predpísaných náležitostí sťažností bol dôvodom na ich odmietnutie podľa § 25 ods. 2 zákona o ústavnom súde. Vzhľadom na kvalifikované právne zastúpenie ústavný súd sťažovateľku na odstránenie nedostatkov sťažností nevyzýval, primerane aplikujúc § 5 ods. 2 Občianskeho súdneho poriadku [od 1. júla 2016 aplikujúc § 160 ods. 3 písm. b) CSP] v spojení s § 31a ods. 1 zákona o ústavnom súde. Keďže sťažnosti boli odmietnuté ako celok, ústavný súd o ďalších návrhoch sťažovateľky už nerozhodoval. P o u č e n i e : Proti tomuto rozhodnutiu nemožno podať opravný prostriedok. V Košiciach 7. septembra 2016</w:t>
      </w:r>
    </w:p>
    <w:p>
      <w:r>
        <w:t>9</w:t>
      </w:r>
    </w:p>
    <w:p/>
    <w:p>
      <w:r>
        <w:t>Zdroj: KAUZIS.SK – https://www.kauzis.sk/judikatura/r/ECLI:SK:USSR:2016:2.US.667.2016.1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