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680/2016 z 8. 9. 2016</w:t>
      </w:r>
    </w:p>
    <w:p>
      <w:r>
        <w:t>Uznesenie Ústavného súdu SR z 8. septembra 2016, sp. zn. II. ÚS 680/2016, ECLI:SK:USSR:2016:2.US.680.2016.1</w:t>
      </w:r>
    </w:p>
    <w:p>
      <w:r>
        <w:t>Súd: Ústavný súd Slovenskej republiky</w:t>
      </w:r>
    </w:p>
    <w:p>
      <w:r>
        <w:t>Spisová značka: II. ÚS 680/2016</w:t>
      </w:r>
    </w:p>
    <w:p>
      <w:r>
        <w:t>ECLI: ECLI:SK:USSR:2016:2.US.680.2016.1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680/2016-12 Ústavný súd Slovenskej republiky na neverejnom zasadnutí 8. septembra 2016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16443/2015, Rvp 16444/2015, Rvp 16445/2015, Rvp 16446/2015, Rvp 16447/2015, Rvp 16448/2015, Rvp 16449/2015, Rvp 16450/2015, Rvp 16451/2015, Rvp 16452/2015 a Rvp 16453/2015 vo veci namietaného porušenia čl. 12 ods. 2 Ústavy Slovenskej republiky, základných práv podľa čl. 20 ods. 1 a čl. 46 ods. 1 Ústavy Slovenskej republiky, práv podľa čl. 6 ods. 1 Dohovoru o ochrane ľudských práv a základných slobôd a podľa čl. 1 Dodatkového protokolu k Dohovoru o ochrane ľudských práv a základných slobôd, čl. 14 Dohovoru o ochrane ľudských práv a základných slobôd a základného práva podľa čl. 47 Charty základných práv Európskej únie uzneseniami Okresného súdu Nové Mesto nad Váhom sp. zn. 5 Er 740/2014 z 22. októbra 2015, sp. zn. 5 Er 498/2015 z 22. októbra 2015, sp. zn. 5 Er 500/2015 z 22. októbra 2015, sp. zn. 5 Er 499/2015 z 22. októbra 2015, sp. zn. 5 Er 839/2014 z 22. októbra 2015, sp. zn. 5 Er 729/2014 z 22. októbra 2015, sp. zn. 5 Er 838/2014 z 22. októbra 2015, sp. zn. 5 Er 834/2014 z 22. októbra 2015, sp. zn. 5 Er 840/2014 z 22. októbra 2015, sp. zn. 5 Er 947/2014 z 22. októbra 2015, sp. zn. 5 Er 908/2014 z 22. októbra 2015 a postupom, ktorý predchádzal ich vydaniu, a takto</w:t>
      </w:r>
    </w:p>
    <w:p>
      <w:r>
        <w:t>rozhodol: 1. Sťažnosti obchodnej spoločnosti POHOTOVOSŤ, s. r. o., vedené pod spisovými značkami: Rvp 16443/2015, Rvp 16444/2015, Rvp 16445/2015, Rvp 16446/2015, Rvp 16447/2015, Rvp 16448/2015, Rvp 16449/2015, Rvp 16450/2015, Rvp 16451/2015, Rvp 16452/2015 a Rvp 16453/2015 s p á j a na spoločné konanie, ktoré bude ďalej vedené pod sp. zn. Rvp 16443/2015. 2. Sťažnosti obchodnej spoločnosti POHOTOVOSŤ, s. r. o., o d m i e t a pre nedostatok právomoci. Odôvodnenie: I. 1. Ústavnému súdu Slovenskej republiky (ďalej len „ústavný súd“) boli 21. decembra 2015 doručené sťažnosti obchodnej spoločnosti POHOTOVOSŤ, s. r. o. (ďalej len „sťažovateľka“), ktorými namietala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uzneseniami Okresného súdu Nové Mesto nad Váhom (ďalej len „okresný súd“) uvedenými v záhlaví tohto rozhodnutia, ako aj postupom, ktorý predchádzal ich vydaniu. 2. Zo sťažností vyplýva, že sťažovateľka sa v rámci svojej podnikateľskej činnosti zaoberá inter alia poskytovaním úverov z vlastných zdrojov. Sťažovateľka poskytla na základe zmlúv o úvere uzavretých s dlžníkmi úvery, na zabezpečenie ktorých boli účastníkmi zmluvného vzťahu uzatvorené rozhodcovské doložky, resp. rozhodcovské zmluvy. Sťažovateľka podala návrhy na začatie exekúcii, v ktorých požadovala výkon</w:t>
      </w:r>
    </w:p>
    <w:p>
      <w:r>
        <w:t>2</w:t>
      </w:r>
    </w:p>
    <w:p>
      <w:r>
        <w:t>rozhodcovských rozsudkov. Okresný súd napadnutými uzneseniami zastavil exekučné konania z dôvodu, že o totožných veciach sťažovateľky sa koná v skôr začatých exekučných konaniach. 3. Sťažovateľka vyjadruje nesúhlas s napadnutými rozhodnutiami okresného súdu a postupom, ktorý predchádzal ich vydaniu; vytýka im nesprávne právne posúdenie existencie prekážky rozhodnutej veci a predčasnosť rozhodnutia o zastavení exekučného konania vo fáze, kedy je podľa názoru sťažovateľky súd oprávnený rozhodovať len o udelení poverenia súdnemu exekútorovi na vykonanie exekúcie, resp. o zamietnutí takéhoto návrhu. Podľa názoru sťažovateľky okresný súd „... rozhodol nad rámec zverenej právomoci; svojím postupom odňal účastníkovi možnosť konať pred súdom...“. Sťažovateľka namieta, že exekučný súd vôbec nerozhodol o jej návrhu na udelenie poverenia súdnemu exekútorovi, a poukazuje na právny názor Súdneho dvora Európskych spoločenstiev, podľa ktorého zásada kontradiktórnosti zahŕňa aj právo účastníkov konania oboznamovať sa a vyjadrovať sa k právnym dôvodom uplatňovaným ex offo, na ktorých chce súd založiť svoje rozhodnutie. 4. Sťažovateľka tiež tvrdí, že v namietaných veciach „... exekučný súd nesprávne aplikoval § 251 ods. 4, § 159 ods. 3, § 104 ods. 1 prvá veta a § 103 OSP, pretože v exekučnom konaní nie je možné na predchádzajúce exekučné konanie, ktoré sa skončilo uznesením o zastavení exekúcie... aplikovať zásadu res iudicata“. Sťažovateľka ďalej poukazuje na to, že „Exekučné konanie nemá merito veci, o ktorom by sa rozhodovalo, ale predstavuje len proces. Akékoľvek skončenie exekučného konania, preto nie je spôsobilé vytvoriť prekážku rozhodnutej veci.“. 5. Sťažovateľka odôvodňuje svoje sťažnosti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(iný titul) je z hľadísk zakotvených v príslušných právnych predpisov vykonateľné tak po stránke formálnej... ako aj materiálnej... V rámci tohto</w:t>
      </w:r>
    </w:p>
    <w:p>
      <w:r>
        <w:t>3</w:t>
      </w:r>
    </w:p>
    <w:p>
      <w:r>
        <w:t>skúmania nie je exekučný súd oprávnený posudzovať vecnú správnosť... rozsudku všeobecného súdu, ani rozsudku rozhodcovského súdu. Exekučný súd nedisponuje právomocou rušiť či meniť rozhodnutie, ktoré je exekučným titulom.“. 6. Sťažovateľka namieta, že okresný súd napadnutými uzneseniami a postupom, ktorý predchádzal ich vydaniu, porušil aj základné právo garantované v čl. 47 charty. V tejto súvislosti sťažovateľka poukazuje najmä na rozsudok Súdneho dvora Európskych spoločenstiev (ďalej len „Súdny dvor“) vo veci Banif Plus Bank Zrt proti Csaba Cipani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vyvodil právne dôsledky z tohto záveru, čakať, či spotrebiteľ informovaný o svojich právach navrhne, aby uvedená podmienka bola zrušená. Zásada kontradiktórnosti vo všeobecnosti však zaväzuje vnútroštátny súd, ktorý konštatoval v rámci preskúmavania ex offo nekalú povahu zmluvnej podmienky, informovať o tom účastníkov konania v spore a vyzvať ich, aby sa k tomu kontradiktórne vyjadrili spôsobom, ktorý na tento účel ustanovujú vnútroštátne procesnoprávne predpisy. 7. V nadväznosti na uvedené sťažovateľka žiada, aby ústavný súd o jej sťažnostiach rozhodol nálezmi, v ktorých vysloví porušenie čl. 12 ods. 2 ústavy a základných práv podľa čl. 20 ods. 1 a čl. 46 ods. 1 ústavy, práv podľa čl. 6 ods. 1 dohovoru, čl. 1 dodatkového protokolu a čl. 14 dohovoru napadnutými uzneseniami okresných súdov a postupom, ktorý predchádzal ich vydaniu, zrušil napadnuté uznesenia okresných súdov a veci vrátil okresnému súdu, prípadne na ďalšie konanie. Sťažovateľka tiež žiada, aby jej ústavný súd priznal primerané finančné zadosťučinenie a úhradu trov konania. 8. Ústavný súd z rovnopisov napadnutých rozhodnutí okresného súdu zistil, že uzneseniami okresných súdov boli zastavené exekučné konania podľa § 104 ods. 1 Občianskeho súdneho poriadku [v znení účinnom do 31. júna 2016, pozn. (ďalej len „OSP“)] v spojení s § 83 OSP s odôvodnením, že exekučné konania vedené na podklade tých istých exekučných titulov, vo vzťahu k tým istým účastníkom konania sú predmetom</w:t>
      </w:r>
    </w:p>
    <w:p>
      <w:r>
        <w:t>4</w:t>
      </w:r>
    </w:p>
    <w:p>
      <w:r>
        <w:t>predchádzajúcich neskončených exekučných konaní a tvoria prekážku litispendencie podľa § 83 OSP, ktorá je neodstrániteľnou podmienkou konania a bráni pokračovaniu konania o tej istej veci. Okresný súd v poučeniach svojich rozhodnutí uviedol, že odvolanie nie je prípustné. II. II.1 K spoločnému prerokovaniu vecí 9.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160/2015 Z. z. Civilný sporový poriadok (ďalej len „CSP“). 10.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11. S prihliadnutím na obsah sťažností uvedených vo výrokovej časti tohto uznesenia, z ktorého je nepochybná právna a skutková súvislosť týchto sťažností, ako aj na totožnosť v osobe sťažovateľky a okresného súdu, proti ktorému tieto sťažnosti smerujú, rozhodol ústavný súd, uplatniac citované právne normy, tak, ako to je uvedené v bode l výroku tohto uznesenia.</w:t>
      </w:r>
    </w:p>
    <w:p>
      <w:r>
        <w:t>5</w:t>
      </w:r>
    </w:p>
    <w:p>
      <w:r>
        <w:t>II.2 K namietanému porušeniu sťažovateľkou označených práv podľa ústavy, dohovoru, dodatkového protokolu a charty napadnutými uzneseniami okresného súdu a postupom, ktorý predchádzal ich vydaniu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 25 ods. 1 zákona o ústavnom súde ústavný súd každý návrh predbežne prerokuje na neverejnom zasadnutí bez prítomnosti navrhovateľa. 15.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16. Sťažovateľka tvrdí, že napadnutými uzneseniami okresného súdu a postupom, ktorý predchádzal ich vydaniu, boli porušené ňou označené práva. Podľa tvrdení sťažovateľky okresný súd vydal svoje rozhodnutia na základe nesprávneho právneho posúdenia vecí a s použitím nesprávnej aplikácie a interpretácie práva. Napadnutými uzneseniami malo podľa sťažovateľky dôjsť k ohrozeniu jej existujúcich pohľadávok. Sťažovateľka tiež namieta, že v napadnutých konaniach mala výrazne nevýhodné postavenie a súdy s ňou zaobchádzali odlišne.</w:t>
      </w:r>
    </w:p>
    <w:p>
      <w:r>
        <w:t>6</w:t>
      </w:r>
    </w:p>
    <w:p>
      <w:r>
        <w:t>17.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18. Podľa § 36 ods. 2 zákona č. 233/1995 Z. z. o súdnych exekútoroch a exekučnej činnosti v znení neskorších predpisov (ďalej len „exekučný poriadok“) exekučné konanie sa začína dňom, v ktorom bol exekútorovi doručený návrh na vykonanie exekúcie. 19. Začatie exekučného konania bráni tomu, aby v tej istej veci prebiehalo iné exekučné konanie. Ak oprávnený podá návrh na vykonanie exekúcie v tej istej veci niekoľkým exekútorom, exekúciu vykoná ten exekútor, ktorého na vykonanie poverí súd; v ostatných prípadoch sa exekučné konanie zastaví. Proti tomuto rozhodnutiu je prípustné odvolanie (§ 36 ods. 3 Exekučného poriadku v znení účinnom do 22. decembra 2015). 20. Napadnuté uznesenia obsahujú nesprávne poučenie o tom, že odvolanie nie je prípustné. Sťažovateľka však bola v konaniach pred okresným súdom zastúpená advokátom, ktorému zákonné oprávnenie podať odvolanie muselo byť známe a ktorý je povinný riadne uplatňovať všetky zákonné prostriedky na ochranu práv svojho klienta. Nevyužitie tohto práva sťažovateľkou, hoci aj z dôvodu nesprávneho poučenia, bráni ústavnému súdu uplatniť svoju právomoc a preskúmať napadnuté uznesenia.</w:t>
      </w:r>
    </w:p>
    <w:p>
      <w:r>
        <w:t>7</w:t>
      </w:r>
    </w:p>
    <w:p>
      <w:r>
        <w:t>21. Proti napadnutým uzneseniam okresného súdu a postupu, ktorý predchádzal ich vydaniu, teda mohla sťažovateľka podať odvolania, o ktorých bol oprávnený a aj povinný rozhodnúť krajský súd. Právomoc krajského súdu rozhodnúť o odvolaniach sťažovateľky vylučuje právomoc ústavného súdu. Ústavný súd preto sťažnosti odmietol podľa § 25 ods. 2 zákona o ústavnom súde pre nedostatok svojej právomoci. 22. Keďže sťažnosti boli odmietnuté ako celok, ústavný súd už o ďalších návrhoch sťažovateľky v nich uplatnených nerozhodoval. P o u č e n i e : Proti tomuto rozhodnutiu nemožno podať opravný prostriedok. V Košiciach 8. septembra 2016</w:t>
      </w:r>
    </w:p>
    <w:p>
      <w:r>
        <w:t>8</w:t>
      </w:r>
    </w:p>
    <w:p/>
    <w:p>
      <w:r>
        <w:t>Zdroj: KAUZIS.SK – https://www.kauzis.sk/judikatura/r/ECLI:SK:USSR:2016:2.US.680.2016.1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