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732/2015 z 4. 11. 2015</w:t>
      </w:r>
    </w:p>
    <w:p>
      <w:r>
        <w:t>Uznesenie Ústavného súdu SR z 4. novembra 2015, sp. zn. II. ÚS 732/2015, ECLI:SK:USSR:2016:2.US.732.2015.1</w:t>
      </w:r>
    </w:p>
    <w:p>
      <w:r>
        <w:t>Súd: Ústavný súd Slovenskej republiky</w:t>
      </w:r>
    </w:p>
    <w:p>
      <w:r>
        <w:t>Spisová značka: II. ÚS 732/2015</w:t>
      </w:r>
    </w:p>
    <w:p>
      <w:r>
        <w:t>ECLI: ECLI:SK:USSR:2016:2.US.732.2015.1</w:t>
      </w:r>
    </w:p>
    <w:p>
      <w:r>
        <w:t>Dátum vydania: 4. 11. 2015</w:t>
      </w:r>
    </w:p>
    <w:p>
      <w:r>
        <w:t>Forma: Uznesenie</w:t>
      </w:r>
    </w:p>
    <w:p>
      <w:r>
        <w:t>Oblasť práva: Ústavné právo</w:t>
      </w:r>
    </w:p>
    <w:p>
      <w:pPr>
        <w:pStyle w:val="Heading2"/>
      </w:pPr>
      <w:r>
        <w:t>Text rozhodnutia</w:t>
      </w:r>
    </w:p>
    <w:p>
      <w:r>
        <w:t>SLOVENSKÁ REPUBLIKA</w:t>
      </w:r>
    </w:p>
    <w:p>
      <w:r>
        <w:t>UZNESENIE Ústavného súdu Slovenskej republiky II. ÚS 732/2015-19 Ústavný súd Slovenskej republiky na neverejnom zasadnutí 4. novembra 2015 v senáte zloženom z predsedu Sergeja Kohuta (sudca spravodajca) a zo sudcov Lajosa Mészárosa a Ladislava Orosza predbežne prerokoval sťažnosti obchodnej spoločnosti POHOTOVOSŤ,</w:t>
      </w:r>
    </w:p>
    <w:p>
      <w:r>
        <w:t>s.</w:t>
      </w:r>
    </w:p>
    <w:p>
      <w:r>
        <w:t>r.</w:t>
      </w:r>
    </w:p>
    <w:p>
      <w:r>
        <w:t>o.,</w:t>
      </w:r>
    </w:p>
    <w:p>
      <w:r>
        <w:t>Pribinova</w:t>
      </w:r>
    </w:p>
    <w:p>
      <w:r>
        <w:t>25,</w:t>
      </w:r>
    </w:p>
    <w:p>
      <w:r>
        <w:t>Bratislava,</w:t>
      </w:r>
    </w:p>
    <w:p>
      <w:r>
        <w:t>zastúpenej</w:t>
      </w:r>
    </w:p>
    <w:p>
      <w:r>
        <w:t>advokátom</w:t>
      </w:r>
    </w:p>
    <w:p>
      <w:r>
        <w:t>doc. JUDr. Branislavom Fridrichom, PhD., Advokátska kancelária Fridrich Paľko, s. r. o., Grösslingová 4, Bratislava, vedené pod spisovými značkami: Rvp 12882/2014, Rvp 12883/2014, Rvp 12884/2014, Rvp 12885/2014, Rvp 12886/2014, Rvp 13321/2014, Rvp 13322/2014, Rvp 13323/2014, Rvp 13584/2014, Rvp 13585/2014, Rvp 13845/2014, Rvp 13900/2014, Rvp 13901/2014, Rvp 13902/2014, Rvp 13903/2014, Rvp 13904/2014, Rvp 13905/2014, Rvp 14506/2014, Rvp 14507/2014, Rvp 14508/2014, Rvp 14509/2014, Rvp 14568/2014, Rvp 14569/2014, Rvp 14570/2014, Rvp 14571/2014, Rvp 14572/2014, Rvp 14573/2014, Rvp 14574/2014, Rvp 14575/2014, Rvp 14576/2014, Rvp 14577/2014, Rvp 14578/2014 a Rvp 14579/2014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Trenčíne sp. zn. 4 CoE 272/2012 z 31. mája 2013 (Rvp 12882/2014), sp. zn. 3 CoE 160/2012 z 19. júla 2012 (Rvp 12883/2014), sp. zn. 23 CoE 304/2013 z 13. novembra 2013 (Rvp 12884/2014), sp. zn.16 CoE 132/2012 zo 14. decembra 2012 (Rvp 12885/2014), sp. zn. 2 CoE 182/2012 zo 6. augusta 2012 (Rvp 12886/2014), sp. zn. 4 CoE 48/2012 zo 7. augusta 2012 (Rvp 13321/2014), sp. zn. 16 CoE 62/2012 zo 16. júla 2012 (Rvp 13322/2014), sp. zn. 6 CoE 80/2013 z 27. marca 2013 (Rvp 13323/2014),</w:t>
      </w:r>
    </w:p>
    <w:p>
      <w:r>
        <w:t>sp. zn. 3 CoE 89/2013 z 24. apríla 2013 (Rvp 13584/2014), sp. zn. 17 CoE 309/2012 z 21. februára 2013 (Rvp 13585/2014), sp. zn. 4 CoE 210/2012 z 31. januára 2013 (Rvp 13845/2014), sp. zn. 4 CoE 42/2012 z 30. apríla 2013 (Rvp 13900/2014), sp. zn. 4 CoE 116/2012 z 30. apríla 2013 (Rvp 13901/2014), sp. zn. 6 CoE 202/2012 z 15. januára 2013 (Rvp 13902/2014), sp. zn. 23 CoE 460/2012 z 22. marca 2013 (Rvp 13903/2014), sp. zn. 11 CoE 26/2013 z 5. marca 2013 (Rvp 13904/2014), sp. zn. 16 CoE 155/2013 z 27. augusta 2013 (Rvp 13905/2014), sp. zn. 8 CoE 154/2012 z 28. júna 2013 (Rvp 14506/2014), sp. zn. 17 CoE 235/2012 z 20. marca 2013 (Rvp 14507/2014), sp. zn. 6 CoE 116/2013 z 29. apríla 2013 (Rvp 14508/2014), sp. zn. 23 CoE 214/2013 z 10. septembra 2013 (Rvp 14509/2014), sp. zn. 6 CoE 162/2013 z 28. augusta 2013 (Rvp 14568/2014), sp. zn. 2 CoE 81/2013 z 9. apríla 2013 (Rvp 14569/2014), sp. zn. 2 CoE 205/2012 z 19. júla 2012 (Rvp 14570/2014), sp. zn. 16 CoE 140/2012 zo 14. decembra 2012 (Rvp 14571/2014), sp. zn. 6 CoE 7/2013 z 26. februára 2013 (Rvp 14572/2014), sp. zn. 19 CoE 71/2012 zo 7. augusta 2012 (Rvp 14573/2014), sp. zn. 3 CoE 164/2013 z 18. septembra 2013 (Rvp 14574/2014), sp. zn. 5 CoE 2/2013 z 19. júna 2013 (Rvp 14575/2014), sp. zn. 4 CoE 92/2012 zo 7. augusta 2012 (Rvp 14576/2014), sp. zn. 8 CoE 77/2013 z 31. júla 2013 (Rvp 14577/2014), sp. zn. 13 CoE 12/2013 zo 6. februára 2013 (Rvp 14578/2014) a sp. zn. 17 CoE 116/2012 z 30. januára 2013 (Rvp 14579/2014), ako aj postupom a uzneseniami Najvyššieho súdu Slovenskej republiky sp. zn. 2 ECdo 317/2013 z 29. mája 2014</w:t>
      </w:r>
    </w:p>
    <w:p>
      <w:r>
        <w:t>(Rvp 12882/2014),</w:t>
      </w:r>
    </w:p>
    <w:p>
      <w:r>
        <w:t>sp.</w:t>
      </w:r>
    </w:p>
    <w:p>
      <w:r>
        <w:t>zn.</w:t>
      </w:r>
    </w:p>
    <w:p>
      <w:r>
        <w:t>2 Cdo</w:t>
      </w:r>
    </w:p>
    <w:p>
      <w:r>
        <w:t>291/2012</w:t>
      </w:r>
    </w:p>
    <w:p>
      <w:r>
        <w:t>z 29.</w:t>
      </w:r>
    </w:p>
    <w:p>
      <w:r>
        <w:t>mája</w:t>
      </w:r>
    </w:p>
    <w:p>
      <w:r>
        <w:t>2014</w:t>
      </w:r>
    </w:p>
    <w:p>
      <w:r>
        <w:t>(Rvp 12883/2014), sp. zn. 7 ECdo 74/2014 zo 16. júna 2014 (Rvp 12884/2014), sp. zn. 1 Oboer 83/2013 zo 17. júna 2013 (Rvp 12885/2014), sp. zn. 1 Cdo 276/2012 z 29. mája 2014 (Rvp 12886/2014), sp. zn. 1 Oboer 83/2013 zo 17. júna 2014 (Rvp 12889/2014), sp. zn. 5 Oboer 336/2013 z 30. júna 2014 (Rvp 13321/2014), sp. zn. 1 Cdo 306/2012 zo 17. júna 2014 (Rvp 13322/2014), sp. zn. 3 Oboer 149/2013 z 29. júla 2014 (Rvp 13323/2014), sp. zn. 4 ECdo 124/2014 z 23. júla 2014 (Rvp 13584/2014), sp. zn. 3 Oboer 222/2013 z 15. júla 2014 (Rvp 13585/2014), sp. zn. 5 Oboer 193/2013 zo 17. júna 2014 (Rvp 13845/2014), sp. zn. 3 Oboer 256/2013 z 11. augusta 2014 (Rvp 13900/2014), sp. zn. 3 Oboer 229/2013 zo 14. augusta 2014 (Rvp 13901/2014), sp. zn. 5 Oboer 195/2013 zo 17. júla 2014 (Rvp 13902/2014),</w:t>
      </w:r>
    </w:p>
    <w:p>
      <w:r>
        <w:t>2</w:t>
      </w:r>
    </w:p>
    <w:p>
      <w:r>
        <w:t>sp. zn. 6 ECdo 171/2013 z 23. júla 2014 (Rvp 13903/2014), sp. zn. 1 ECdo 147/2013 z 25. júla 2014 (Rvp 13904/2014), sp. zn. 3 Oboer 381/2013 z 29. júla 2014 (Rvp 13905/2014), sp. zn. 7 ECdo 306/2013 zo 6. augusta 2014 (Rvp 14506/2014), sp. zn. 5 ECdo 135/2014 z 11. augusta 2014 (Rvp14507/2014), sp. zn. 3 Oboer 185/2013 zo 14. augusta 2014 (Rvp 14508/2014), sp. zn. 1 Oboer 326/2013 zo 17. júna 2014 (Rvp 14509/2014), sp. zn. 3 ECdo 292/2013 z 12. augusta 2014 (Rvp 14568/2014), sp. zn. 6 ECdo 158/2013 z 30. júla 2014 (Rvp 14569/2014), sp. zn. 1 Oboer 103/2013 zo 17. júna 2014 (Rvp 14570/2014), sp. zn. 1 ECdo 323/2013 z 25. júla 2014 (Rvp 14571/2014), sp. zn. 4 Oboer 129/2013 z 25. júna 2014 (Rvp 14572/2014), sp. zn. 5 Oboer 133/2013 z 13. augusta 2014 (Rvp 14573/2014), sp. zn. 5 ECdo 67/2014 z 12. augusta 2014 (Rvp 14574/2014), sp. zn. 5 Oboer 373/2013 zo 17. júla 2014 (Rvp 14575/2014), sp. zn. 4 ECdo 111/2014 z 23. júla 2014 (Rvp 14576/2014), sp. zn. 1 Oboer 371/2013 zo 17. júna 2014 (Rvp 14577/2014), sp. zn. 6 ECdo 154/2013 z 30. júla 2014 (Rvp 14578/2014) a sp. zn. 4 Oboer 105/2013 z 31. júla 2014 (Rvp 14579/2014) a takto rozhodol: 1. Sťažnosti obchodnej spoločnosti POHOTOVOSŤ, s. r. o., vedené pod spisovými značkami: Rvp 12882/2014, Rvp 12883/2014, Rvp 12884/2014, Rvp 12885/2014, Rvp 12886/2014, Rvp 13321/2014, Rvp 13322/2014, Rvp 13323/2014, Rvp 13584/2014, Rvp 13585/2014, Rvp 13845/2014, Rvp 13900/2014, Rvp 13901/2014, Rvp 13902/2014, Rvp 13903/2014, Rvp 13904/2014, Rvp 13905/2014, Rvp 14506/2014, Rvp 14507/2014, Rvp 14508/2014, Rvp 14509/2014, Rvp 14568/2014, Rvp 14569/2014, Rvp 14570/2014, Rvp 14571/2014, Rvp 14572/2014, Rvp 14573/2014, Rvp 14574/2014, Rvp 14575/2014, Rvp 14576/2014, Rvp 14577/2014, Rvp 14578/2014 a Rvp 14579/2014</w:t>
      </w:r>
    </w:p>
    <w:p>
      <w:r>
        <w:t>spája</w:t>
      </w:r>
    </w:p>
    <w:p>
      <w:r>
        <w:t>na spoločné konanie, ktoré bude ďalej vedené pod sp. zn. Rvp 12882/2014. 2. Sťažnosti obchodnej spoločnosti POHOTOVOSŤ, s. r. o., o d m i e t a ako zjavne neopodstatnené.</w:t>
      </w:r>
    </w:p>
    <w:p>
      <w:r>
        <w:t>3</w:t>
      </w:r>
    </w:p>
    <w:p>
      <w:r>
        <w:t>Odôvodnenie: I. Ústavnému</w:t>
      </w:r>
    </w:p>
    <w:p>
      <w:r>
        <w:t>súdu</w:t>
      </w:r>
    </w:p>
    <w:p>
      <w:r>
        <w:t>Slovenskej</w:t>
      </w:r>
    </w:p>
    <w:p>
      <w:r>
        <w:t>republiky</w:t>
      </w:r>
    </w:p>
    <w:p>
      <w:r>
        <w:t>(ďalej</w:t>
      </w:r>
    </w:p>
    <w:p>
      <w:r>
        <w:t>len</w:t>
      </w:r>
    </w:p>
    <w:p>
      <w:r>
        <w:t>„ústavný</w:t>
      </w:r>
    </w:p>
    <w:p>
      <w:r>
        <w:t>súd“)</w:t>
      </w:r>
    </w:p>
    <w:p>
      <w:r>
        <w:t>boli</w:t>
      </w:r>
    </w:p>
    <w:p>
      <w:r>
        <w:t>2. októbra 2014, 7. októbra 2014, 16. októbra 2014, 22. októbra 2014, 24. októbra 2014, 27. októbra 2014 a 4. novembra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Trenčíne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w:t>
      </w:r>
    </w:p>
    <w:p>
      <w:r>
        <w:t>4</w:t>
      </w:r>
    </w:p>
    <w:p>
      <w:r>
        <w:t>V priebehu exekučného konania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5</w:t>
      </w:r>
    </w:p>
    <w:p>
      <w:r>
        <w:t>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w:t>
      </w:r>
    </w:p>
    <w:p>
      <w:r>
        <w:t>6</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12882/2014, Rvp 12883/2014, Rvp 12884/2014, Rvp 12885/2014, Rvp 12886/2014, Rvp 13321/2014, Rvp 13322/2014, Rvp 13323/2014, Rvp 13584/2014, Rvp 13585/2014, Rvp 13845/2014, Rvp 13900/2014, Rvp 13901/2014, Rvp 13902/2014, 7</w:t>
      </w:r>
    </w:p>
    <w:p>
      <w:r>
        <w:t>Rvp 13903/2014, Rvp 13904/2014, Rvp 13905/2014, Rvp 14506/2014, Rvp 14507/2014, Rvp 14508/2014, Rvp 14509/2014, Rvp 14568/2014, Rvp 14569/2014, Rvp 14570/2014, Rvp 14571/2014, Rvp 14572/2014, Rvp 14573/2014, Rvp 14574/2014, Rvp 14575/2014, Rvp 14576/2014, Rvp 14577/2014, Rvp 14578/2014 a Rvp 14579/2014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w:t>
      </w:r>
    </w:p>
    <w:p>
      <w:r>
        <w:t>8</w:t>
      </w:r>
    </w:p>
    <w:p>
      <w:r>
        <w:t>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w:t>
      </w:r>
    </w:p>
    <w:p>
      <w:r>
        <w:t>9</w:t>
      </w:r>
    </w:p>
    <w:p>
      <w:r>
        <w:t>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jej zastavení v stovkách prípadov, pretože rozhodcovské rozsudky alebo notárske zápisnice, na podklade ktorých boli exekúcie vedené (resp. navrhnuté), neboli z rôznych dôvodov spôsobilými exekučnými titulmi na vedenie exekúcií.</w:t>
      </w:r>
    </w:p>
    <w:p>
      <w:r>
        <w:t>10</w:t>
      </w:r>
    </w:p>
    <w:p>
      <w:r>
        <w:t>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w:t>
      </w:r>
    </w:p>
    <w:p>
      <w:r>
        <w:t>11</w:t>
      </w:r>
    </w:p>
    <w:p>
      <w:r>
        <w:t>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w:t>
      </w:r>
    </w:p>
    <w:p>
      <w:r>
        <w:t>12</w:t>
      </w:r>
    </w:p>
    <w:p>
      <w:r>
        <w:t>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w:t>
      </w:r>
    </w:p>
    <w:p>
      <w:r>
        <w:t>13</w:t>
      </w:r>
    </w:p>
    <w:p>
      <w:r>
        <w:t>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w:t>
      </w:r>
    </w:p>
    <w:p>
      <w:r>
        <w:t>14</w:t>
      </w:r>
    </w:p>
    <w:p>
      <w:r>
        <w:t>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okresného súdu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w:t>
      </w:r>
    </w:p>
    <w:p>
      <w:r>
        <w:t>15</w:t>
      </w:r>
    </w:p>
    <w:p>
      <w:r>
        <w:t>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4. novembra 2015</w:t>
      </w:r>
    </w:p>
    <w:p>
      <w:r>
        <w:t>16</w:t>
      </w:r>
    </w:p>
    <w:p/>
    <w:p>
      <w:r>
        <w:t>Zdroj: KAUZIS.SK – https://www.kauzis.sk/judikatura/r/ECLI:SK:USSR:2016:2.US.732.2015.1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