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812/2015 z 2. 12. 2015</w:t>
      </w:r>
    </w:p>
    <w:p>
      <w:r>
        <w:t>Uznesenie Ústavného súdu SR z 2. decembra 2015, sp. zn. II. ÚS 812/2015, ECLI:SK:USSR:2016:2.US.812.2015.1</w:t>
      </w:r>
    </w:p>
    <w:p>
      <w:r>
        <w:t>Súd: Ústavný súd Slovenskej republiky</w:t>
      </w:r>
    </w:p>
    <w:p>
      <w:r>
        <w:t>Spisová značka: II. ÚS 812/2015</w:t>
      </w:r>
    </w:p>
    <w:p>
      <w:r>
        <w:t>ECLI: ECLI:SK:USSR:2016:2.US.812.2015.1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812/2015-11 Ústavný súd Slovenskej republiky na neverejnom zasadnutí 2. decembra 2015 v senáte zloženom z predsedníčky Ľudmily Gajdošíkovej a zo sudcov Sergeja Kohuta a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4351/2015, Rvp 4352/2015, Rvp 4353/2015, Rvp 4354/2015, Rvp 4355/2015, Rvp 4356/2015, Rvp 4357/2015, Rvp 4358/2015, Rvp 4359/2015, Rvp 4360/2015, Rvp 4361/2015, Rvp 4362/2015, Rvp 4363/2015, Rvp 4364/2015, Rvp 4365/2015, Rvp 4366/2015, Rvp 4367/2015, Rvp 4368/2015, Rvp 4369/2015 a Rvp 4370/2015 vo veci namietaného porušenia jej základného práva podľa čl. 46 ods. 1 Ústavy Slovenskej republiky a práva podľa čl. 6 ods. 1 Dohovoru o ochrane ľudských práv a základných slobôd postupom Krajského súdu v Prešove v konaniach vedených pod sp. zn. 15 Co 55/2014 a jeho rozsudkom z 10. decembra 2014 (Rvp 4351/2015), sp. zn. 7 Co 334/2014 a jeho rozsudkom z 18. decembra 2014 (Rvp 4352/2015), sp. zn. 15 Co 78/2014 a jeho rozsudkom z 10. decembra 2014 (Rvp 4353/2015), sp. zn. 7 Co 221/2014 a jeho rozsudkom z 18. decembra 2014 (Rvp 4354/2015), sp. zn. 7 Co 268/2014 a jeho rozsudkom z 18. decembra 2014 (Rvp 4355/2015), sp. zn. 8 Co 220/2014 a jeho rozsudkom z 18. decembra 2014 (Rvp 4356/2015), sp. zn. 15 Co 85/2014 a jeho rozsudkom z 10. decembra 2014 (Rvp 4357/2015), sp. zn. 14 Co 90/2014 a jeho rozsudkom z 18. decembra 2014 (Rvp 4358/2015), sp. zn. 6 Co 117/2014 a jeho rozsudkom zo 4. novembra 2014 (Rvp 4359/2015), sp. zn. 7 Co 338/2014 a jeho rozsudkom z 18. decembra 2014 (Rvp 4360/2015), sp. zn. 7 Co 302/2014 a jeho rozsudkom z 18. decembra 2014 (Rvp 4361/2015), sp. zn. 7 Co 305/2014 a jeho rozsudkom z 18. decembra 2014 (Rvp 4362/2015), sp. zn. 6 Co 101/2014 a jeho rozsudkom zo 4. novembra 2014 (Rvp 4363/2015), sp. zn. 7 Co 273/2014 a jeho rozsudkom z 18. decembra 2014 (Rvp 4364/2015), sp. zn.</w:t>
      </w:r>
    </w:p>
    <w:p>
      <w:r>
        <w:t>6 Co 118/2014 a jeho rozsudkom zo 4. novembra 2014 (Rvp 4365/2015), sp. zn. 21 Co 237/2014 a jeho rozsudkom z 18. decembra 2014 (Rvp 4366/2015), sp. zn. 7 Co 245/2014 a jeho rozsudkom z 18. decembra 2014 (Rvp 4367/2015), sp. zn. 9 Co 133/2014 a jeho rozsudkom zo 17. decembra 2014 (Rvp 4368/2015), sp. zn. 3 Co 137/2014 a jeho rozsudkom zo 14. januára 2015 (Rvp 4369/2015) a sp. zn. 9 Co 113/2014 a jeho rozsudkom zo 17. decembra 2014 (Rvp 4370/2015) a takto rozhodol: 1. Sťažnosti obchodnej spoločnosti POHOTOVOSŤ, s. r. o., vedené pod spisovými značkami:</w:t>
      </w:r>
    </w:p>
    <w:p>
      <w:r>
        <w:t>Rvp</w:t>
      </w:r>
    </w:p>
    <w:p>
      <w:r>
        <w:t>4351/2015,</w:t>
      </w:r>
    </w:p>
    <w:p>
      <w:r>
        <w:t>Rvp</w:t>
      </w:r>
    </w:p>
    <w:p>
      <w:r>
        <w:t>4352/2015,</w:t>
      </w:r>
    </w:p>
    <w:p>
      <w:r>
        <w:t>Rvp</w:t>
      </w:r>
    </w:p>
    <w:p>
      <w:r>
        <w:t>4353/2015,</w:t>
      </w:r>
    </w:p>
    <w:p>
      <w:r>
        <w:t>Rvp</w:t>
      </w:r>
    </w:p>
    <w:p>
      <w:r>
        <w:t>4354/2015,</w:t>
      </w:r>
    </w:p>
    <w:p>
      <w:r>
        <w:t>Rvp 4355/2015, Rvp 4356/2015, Rvp 4357/2015, Rvp 4358/2015, Rvp 4359/2015, Rvp 4360/2015, Rvp 4361/2015, Rvp 4362/2015, Rvp 4363/2015, Rvp 4364/2015, Rvp 4365/2015, Rvp 4366/2015, Rvp 4367/2015, Rvp 4368/2015, Rvp 4369/2015 a Rvp 4370/2015 s p á j a na spoločné konanie, ktoré bude ďalej vedené pod sp. zn. Rvp 4351/2015. 2. Sťažnosti obchodnej spoločnosti POHOTOVOSŤ, s. r. o., o d m i e t a ako zjavne neopodstatnené. Odôvodnenie: I. Ústavnému súdu Slovenskej republiky (ďalej len „ústavný súd“) boli 30. marca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označenými v záhlaví tohto uznesenia (spolu ďalej len „napadnuté rozsudky krajského súdu“), ako aj postupom, ktorý predchádzal ich vydaniu.</w:t>
      </w:r>
    </w:p>
    <w:p>
      <w:r>
        <w:t>2</w:t>
      </w:r>
    </w:p>
    <w:p>
      <w:r>
        <w:t>Zo sťažností a z ich príloh vyplýva, že sťažovateľka vystupovala ako žalobkyňa v konaniach vedených Okresným súdom Prešov, Okresným súdom Humenné, Okresným súdom Stará Ľubovňa, Okresným súdom Poprad a Okresným súdom Svidník (ďalej len „okresné súdy“), predmetom ktorých bolo rozhodovanie o jej žalobách, ktorými sa domáhala náhrady majetkovej škody a nemajetkovej ujmy spôsobenej nezákonnými rozhodnutiami, resp. nesprávnym úradným postupom okresných súdov, ktoré sú súčasne súdmi, ktoré jej žalovanú škodu a nemajetkovú ujmu mali spôsobiť. Okresné súdy rozhodli vo veciach sťažovateľky rozsudkami, ktorými žaloby v celom rozsahu zamietli a zároveň zamietli i jej návrhy na prerušenie konaní. Proti príslušným rozsudkom okresných súdov podala sťažovateľka odvolania, o ktorých rozhodol krajský súd napadnutými rozsudkami tak, že odvolaniami sťažovateľky napadnuté rozsudky súdov prvého stupňa potvrdil.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w:t>
      </w:r>
    </w:p>
    <w:p>
      <w:r>
        <w:t>3</w:t>
      </w:r>
    </w:p>
    <w:p>
      <w:r>
        <w:t>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o nich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w:t>
      </w:r>
    </w:p>
    <w:p>
      <w:r>
        <w:t>5</w:t>
      </w:r>
    </w:p>
    <w:p>
      <w:r>
        <w:t>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žalôb o náhradu majetkovej škody a nemajetkovej ujmy, zamietnutí návrhu na prerušenie konania a náhrady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w:t>
      </w:r>
    </w:p>
    <w:p>
      <w:r>
        <w:t>6</w:t>
      </w:r>
    </w:p>
    <w:p>
      <w:r>
        <w:t>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7</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8</w:t>
      </w:r>
    </w:p>
    <w:p>
      <w:r>
        <w:t>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Po preskúmaní napadnutých rozsudkov ústavný súd konštatuje, že krajský súd sa v nich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w:t>
      </w:r>
    </w:p>
    <w:p>
      <w:r>
        <w:t>9</w:t>
      </w:r>
    </w:p>
    <w:p>
      <w:r>
        <w:t>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uvedených súvislostiach ústavný súd tiež konštatuje, že s ústavnou udržateľnosťou právnych záverov krajských súdov ako odvolacích súdov vo vzťahu k námietkam sťažovateľky, ktoré formuluje paušálne bez ohľadu na konkrétne okolnosti prípadu, sa ústavný súd už podrobne vysporiadal vo svojich predchádzajúcich rozhodnutiach (napr.</w:t>
      </w:r>
    </w:p>
    <w:p>
      <w:r>
        <w:t>10</w:t>
      </w:r>
    </w:p>
    <w:p>
      <w:r>
        <w:t>IV. ÚS 256/2014, IV. ÚS 363/2014, I. ÚS 369/2014) a v danom prípade považuje za postačujúce poukázať na argumentáciu, ktorá sa nachádza v označených rozhodnutiach. Vychádzajúc z uvedeného, ústavný súd pri predbežnom prerokovaní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sťažnosti sťažovateľky podľa § 25 ods. 2 zákona o ústavnom súde odmietol ako zjavne neopodstatnené. Vzhľadom na odmietnutie sťažností neprichádzalo už do úvahy rozhodovať o ďalších návrhoch sťažovateľky uplatnených v ich petite. P o u č e n i e : Proti tomuto rozhodnutiu nemožno podať opravný prostriedok. V Košiciach 2. decembra 2015</w:t>
      </w:r>
    </w:p>
    <w:p>
      <w:r>
        <w:t>11</w:t>
      </w:r>
    </w:p>
    <w:p/>
    <w:p>
      <w:r>
        <w:t>Zdroj: KAUZIS.SK – https://www.kauzis.sk/judikatura/r/ECLI:SK:USSR:2016:2.US.812.2015.1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