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11/2016 z 12. 1. 2016</w:t>
      </w:r>
    </w:p>
    <w:p>
      <w:r>
        <w:t>Uznesenie Ústavného súdu SR z 12. januára 2016, sp. zn. III. ÚS 11/2016, ECLI:SK:USSR:2016:3.US.11.2016.1</w:t>
      </w:r>
    </w:p>
    <w:p>
      <w:r>
        <w:t>Súd: Ústavný súd Slovenskej republiky</w:t>
      </w:r>
    </w:p>
    <w:p>
      <w:r>
        <w:t>Spisová značka: III. ÚS 11/2016</w:t>
      </w:r>
    </w:p>
    <w:p>
      <w:r>
        <w:t>ECLI: ECLI:SK:USSR:2016:3.US.11.2016.1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11/2016-16 Ústavný súd Slovenskej republiky na neverejnom zasadnutí senátu 12. januára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Kežmarok a jeho uzneseniami sp. zn. 5 Er/423/2003 z 24. marca 2014 (Rvp 6826/2015), sp. zn. 5 Er/30/2004 z 24. marca 2014 (Rvp 6827/2015), sp. zn. 5 Er/301/2014 z 24. marca 2014 (Rvp 6828/2015), sp. zn. 2 Er/782/2013 zo 17. decembra 2013 (Rvp 6829/2015), sp. zn. 2 Er/198/2004 z 18. marca 2014 (Rvp 6830/2015), sp. zn. 5 Er/474/2003 z 24. marca 2014 (Rvp 6831/2015), sp. zn. 5 Er/328/2006 z 24. marca 2014 (Rvp 6832/2015), sp. zn. 2 Er/8128/2004 z 13. marca 2014 (Rvp 6833/2015), sp. zn. 2 Er/435/2004 z 18. decembra 2013 (Rvp 6834/2015), sp. zn. 4 Er/2060/2008 zo 17. februára 2015 (Rvp 6835/2015),</w:t>
      </w:r>
    </w:p>
    <w:p>
      <w:r>
        <w:t>sp. zn.</w:t>
      </w:r>
    </w:p>
    <w:p>
      <w:r>
        <w:t>2</w:t>
      </w:r>
    </w:p>
    <w:p>
      <w:r>
        <w:t>Er/626/2007</w:t>
      </w:r>
    </w:p>
    <w:p>
      <w:r>
        <w:t>z 31.</w:t>
      </w:r>
    </w:p>
    <w:p>
      <w:r>
        <w:t>marca</w:t>
      </w:r>
    </w:p>
    <w:p>
      <w:r>
        <w:t>2014</w:t>
      </w:r>
    </w:p>
    <w:p>
      <w:r>
        <w:t>(Rvp 6836/2015),</w:t>
      </w:r>
    </w:p>
    <w:p>
      <w:r>
        <w:t>sp. zn. 2 Er/785/2009 z 28. marca 2014 (Rvp 6837/2015), sp. zn. 2 Er/326/2009 z 28. marca 2014</w:t>
      </w:r>
    </w:p>
    <w:p>
      <w:r>
        <w:t>(Rvp 6838/2015),</w:t>
      </w:r>
    </w:p>
    <w:p>
      <w:r>
        <w:t>(Rvp 6839/2015),</w:t>
      </w:r>
    </w:p>
    <w:p>
      <w:r>
        <w:t>sp. zn.</w:t>
      </w:r>
    </w:p>
    <w:p>
      <w:r>
        <w:t>3</w:t>
      </w:r>
    </w:p>
    <w:p>
      <w:r>
        <w:t>sp. zn.</w:t>
      </w:r>
    </w:p>
    <w:p>
      <w:r>
        <w:t>Er/840/2007</w:t>
      </w:r>
    </w:p>
    <w:p>
      <w:r>
        <w:t>2</w:t>
      </w:r>
    </w:p>
    <w:p>
      <w:r>
        <w:t>Er/516/2007</w:t>
      </w:r>
    </w:p>
    <w:p>
      <w:r>
        <w:t>z 8.</w:t>
      </w:r>
    </w:p>
    <w:p>
      <w:r>
        <w:t>apríla</w:t>
      </w:r>
    </w:p>
    <w:p>
      <w:r>
        <w:t>z 31.</w:t>
      </w:r>
    </w:p>
    <w:p>
      <w:r>
        <w:t>2014</w:t>
      </w:r>
    </w:p>
    <w:p>
      <w:r>
        <w:t>marca</w:t>
      </w:r>
    </w:p>
    <w:p>
      <w:r>
        <w:t>2014</w:t>
      </w:r>
    </w:p>
    <w:p>
      <w:r>
        <w:t>(Rvp 7559/2015),</w:t>
      </w:r>
    </w:p>
    <w:p>
      <w:r>
        <w:t>sp. zn. 8 Er/438/2008</w:t>
      </w:r>
    </w:p>
    <w:p>
      <w:r>
        <w:t>z 8.</w:t>
      </w:r>
    </w:p>
    <w:p>
      <w:r>
        <w:t>apríla</w:t>
      </w:r>
    </w:p>
    <w:p>
      <w:r>
        <w:t>2014</w:t>
      </w:r>
    </w:p>
    <w:p>
      <w:r>
        <w:t>(Rvp 7929/2015),</w:t>
      </w:r>
    </w:p>
    <w:p>
      <w:r>
        <w:t>sp. zn.</w:t>
      </w:r>
    </w:p>
    <w:p>
      <w:r>
        <w:t>8</w:t>
      </w:r>
    </w:p>
    <w:p>
      <w:r>
        <w:t>Er/783/2009</w:t>
      </w:r>
    </w:p>
    <w:p>
      <w:r>
        <w:t>z 1. apríla 2014 (Rvp 7930/2015), sp. zn. 8 Er/650/2009 z 2. apríla 2014 (Rvp 7931/2015), sp. zn. 8 Er/677/2008 z 2. apríla 2014 (Rvp 7932/2015), sp. zn. 6 Er/2501/2003 z 19. novembra 2013 (Rvp 7933/2015) a sp. zn. 8 Er/380/2009 z 2. apríla 2014 (Rvp 7934/2015)</w:t>
      </w:r>
    </w:p>
    <w:p>
      <w:r>
        <w:t>a postupom</w:t>
      </w:r>
    </w:p>
    <w:p>
      <w:r>
        <w:t>Krajského</w:t>
      </w:r>
    </w:p>
    <w:p>
      <w:r>
        <w:t>súdu v Prešove</w:t>
      </w:r>
    </w:p>
    <w:p>
      <w:r>
        <w:t>a jeho</w:t>
      </w:r>
    </w:p>
    <w:p>
      <w:r>
        <w:t>uzneseniami</w:t>
      </w:r>
    </w:p>
    <w:p>
      <w:r>
        <w:t>sp. zn. 21 CoE/71/2014 z 31. júla 2014 (Rvp 6826/2015), sp. zn. 3 CoE/72/2014 z 10. septembra 2014 (Rvp 6827/2015), sp. zn. 17 CoE/72/2014 z 19. augusta 2014 (Rvp 6828/2015),</w:t>
      </w:r>
    </w:p>
    <w:p>
      <w:r>
        <w:t>sp. zn.</w:t>
      </w:r>
    </w:p>
    <w:p>
      <w:r>
        <w:t>6</w:t>
      </w:r>
    </w:p>
    <w:p>
      <w:r>
        <w:t>CoE/69/2014</w:t>
      </w:r>
    </w:p>
    <w:p>
      <w:r>
        <w:t>z 31.</w:t>
      </w:r>
    </w:p>
    <w:p>
      <w:r>
        <w:t>júla</w:t>
      </w:r>
    </w:p>
    <w:p>
      <w:r>
        <w:t>2014</w:t>
      </w:r>
    </w:p>
    <w:p>
      <w:r>
        <w:t>(Rvp 6829/2015),</w:t>
      </w:r>
    </w:p>
    <w:p>
      <w:r>
        <w:t>sp. zn. 4 CoE/107/2014 z 10. decembra 2014 (Rvp 6830/2015), sp. zn. 4 CoE/72/2014 z 13. augusta 2014 (Rvp 6831/2015), sp. zn. 5 CoE/77/2014 z 12. augusta 2014 (Rvp 6832/2015), sp. zn. 9 CoE/55/2014 z 27. novembra 2014 (Rvp 6833/2015), sp. zn. 21 CoE/70/2014 z 31. júla 2014 (Rvp 6834/2015), sp. zn. 2 CoE/217/2014 zo 17. februára 2015 (Rvp 6835/2015), sp. zn. 21 CoE/90/2014 z 30. septembra 2014 (Rvp 6836/2015), sp. zn. 8 CoE/107/2014 z 13. novembra 2014 (Rvp 6837/2015), sp. zn. 5 CoE/90/2014 z 28. októbra 2014 (Rvp 6838/2015), sp. zn. 21 CoE/89/2014 z 30. septembra 2014 (Rvp 6839/2015), sp. zn. 3 CoE/78/2014 zo 4. februára 2015 (Rvp 7559/2015),</w:t>
      </w:r>
    </w:p>
    <w:p>
      <w:r>
        <w:t>sp. zn.</w:t>
      </w:r>
    </w:p>
    <w:p>
      <w:r>
        <w:t>25 CoE/66/2014 z 29.</w:t>
      </w:r>
    </w:p>
    <w:p>
      <w:r>
        <w:t>januára</w:t>
      </w:r>
    </w:p>
    <w:p>
      <w:r>
        <w:t>2015</w:t>
      </w:r>
    </w:p>
    <w:p>
      <w:r>
        <w:t>(Rvp 7929/2015),</w:t>
      </w:r>
    </w:p>
    <w:p>
      <w:r>
        <w:t>sp. zn. 22 CoE/59/2014 z 28. októbra 2014 (Rvp 7930/2015), sp. zn. 7 CoE/132/2014 z 30. januára 2015 (Rvp 7931/2015), sp. zn. 15 CoE/6/2015 z 18. februára 2015 (Rvp 7932/2015),</w:t>
      </w:r>
    </w:p>
    <w:p>
      <w:r>
        <w:t>sp. zn.</w:t>
      </w:r>
    </w:p>
    <w:p>
      <w:r>
        <w:t>8</w:t>
      </w:r>
    </w:p>
    <w:p>
      <w:r>
        <w:t>CoE/8/2015</w:t>
      </w:r>
    </w:p>
    <w:p>
      <w:r>
        <w:t>z 26.</w:t>
      </w:r>
    </w:p>
    <w:p>
      <w:r>
        <w:t>februára</w:t>
      </w:r>
    </w:p>
    <w:p>
      <w:r>
        <w:t>2015</w:t>
      </w:r>
    </w:p>
    <w:p>
      <w:r>
        <w:t>(Rvp 7933/2015)</w:t>
      </w:r>
    </w:p>
    <w:p>
      <w:r>
        <w:t>a sp. zn. 2 CoE/6/2015 z 24. februára 2015 (Rvp 7934/2015) a takto rozhodol: 1. Sťažnosti obchodnej spoločnosti POHOTOVOSŤ, s. r. o., vedené pod sp. zn. Rvp 6826/2015,</w:t>
      </w:r>
    </w:p>
    <w:p>
      <w:r>
        <w:t>Rvp 6827/2015,</w:t>
      </w:r>
    </w:p>
    <w:p>
      <w:r>
        <w:t>Rvp 6828/2015,</w:t>
      </w:r>
    </w:p>
    <w:p>
      <w:r>
        <w:t>Rvp 6829/2015,</w:t>
      </w:r>
    </w:p>
    <w:p>
      <w:r>
        <w:t>Rvp 6830/2015,</w:t>
      </w:r>
    </w:p>
    <w:p>
      <w:r>
        <w:t>Rvp 6831/2015,</w:t>
      </w:r>
    </w:p>
    <w:p>
      <w:r>
        <w:t>Rvp 6832/2015,</w:t>
      </w:r>
    </w:p>
    <w:p>
      <w:r>
        <w:t>Rvp 6833/2015,</w:t>
      </w:r>
    </w:p>
    <w:p>
      <w:r>
        <w:t>Rvp 6834/2015,</w:t>
      </w:r>
    </w:p>
    <w:p>
      <w:r>
        <w:t>Rvp 6835/2015,</w:t>
      </w:r>
    </w:p>
    <w:p>
      <w:r>
        <w:t>Rvp 6836/2015,</w:t>
      </w:r>
    </w:p>
    <w:p>
      <w:r>
        <w:t>Rvp 6837/2015,</w:t>
      </w:r>
    </w:p>
    <w:p>
      <w:r>
        <w:t>Rvp 6838/2015,</w:t>
      </w:r>
    </w:p>
    <w:p>
      <w:r>
        <w:t>Rvp 6839/2015,</w:t>
      </w:r>
    </w:p>
    <w:p>
      <w:r>
        <w:t>Rvp 7559/2015,</w:t>
      </w:r>
    </w:p>
    <w:p>
      <w:r>
        <w:t>Rvp 7929/2015, Rvp 7930/2015, Rvp 7931/2015, Rvp 7932/2015, Rvp 7933/2015 a sp. zn. Rvp 7934/2015</w:t>
      </w:r>
    </w:p>
    <w:p>
      <w:r>
        <w:t>spája</w:t>
      </w:r>
    </w:p>
    <w:p>
      <w:r>
        <w:t>na spoločné konanie, ktoré bude ďalej vedené pod sp. zn.</w:t>
      </w:r>
    </w:p>
    <w:p>
      <w:r>
        <w:t>III. ÚS 11/2016.</w:t>
      </w:r>
    </w:p>
    <w:p>
      <w:r>
        <w:t>2</w:t>
      </w:r>
    </w:p>
    <w:p>
      <w:r>
        <w:t>2. Sťažnosti obchodnej spoločnosti POHOTOVOSŤ, s. r. o., o d m i e t a .</w:t>
      </w:r>
    </w:p>
    <w:p>
      <w:r>
        <w:t>Odôvodnenie: I. Ústavnému súdu Slovenskej republiky (ďalej len „ústavný súd“) boli 14. mája 2015, 25. mája 2015 a 29. mája 2015 doručené sťažnosti obchodnej spoločnosti POHOTOVOSŤ, s. r. o., Pribinova 25, Bratislava (ďalej len „sťažovateľka“), vo veci namietaného porušenia jej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a čl. 14 dohovoru označeným postupom a uzneseniami Okresného súdu Kežmarok (ďalej len „postup a uznesenia okresného súdu“) a označeným postupom a uzneseniami Krajského súdu v Prešove (ďalej len „postup a uznesenia krajského súdu“). Zo sťažností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okresné súdy uzneseniami rozhodli o vyhlásení exekúcií za neprípustné a o ich zastavení. Po podaní odvolaní sťažovateľkou krajský súd svojimi uzneseniami potvrdil uznesenia okresných súdov ako vecne správne.</w:t>
      </w:r>
    </w:p>
    <w:p>
      <w:r>
        <w:t>3</w:t>
      </w:r>
    </w:p>
    <w:p>
      <w:r>
        <w:t>Sťažovateľka v predostretej argumentácii atakuje právne závery vyplývajúce z rozhodovacej činnosti okresných súdov a krajského súdu, ktorým vytýka ich nesprávnosť z hľadiska právneho posúdenia relevantných hmotnoprávnych ustanovení príslušných právnych predpisov na predmetnú právnu vec sa vzťahujúcich a zároveň poskytuje ústavnému súdu ich vlastnú interpretáciu. V nadväznosti na uvedené sťažovateľka žiada, aby ústavný súd vydal rozhodnutie, ktorým vysloví porušenie jej základných práv podľa čl. 20 ods. 1 a čl. 46 ods. 1 ústavy, práva podľa čl. 6 ods. 1 dohovoru, práva podľa čl. 1 dodatkového protokolu, práva podľa čl. 47 charty, ako aj čl. 12 ods. 2 ústavy a čl. 14 dohovoru postupom a uzneseniami okresného súdu a postupom a uzneseniami krajského súdu, zruší uznesenia okresného súdu a uznesenia krajského súdu, veci vráti okresnému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Občianskeho súdneho poriadku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ods. 1 zákona o ústavnom súde možno v konaní o sťažnosti podľa čl. 127 ods. 1 ústavy použiť na prípadné spojenie vecí primerane § 112 ods. 1 OSP. S prihliadnutím na obsah sťažností vedených ústavným súdom pod sp. zn. Rvp 6826/2015,</w:t>
      </w:r>
    </w:p>
    <w:p>
      <w:r>
        <w:t>Rvp 6827/2015,</w:t>
      </w:r>
    </w:p>
    <w:p>
      <w:r>
        <w:t>Rvp 6828/2015,</w:t>
      </w:r>
    </w:p>
    <w:p>
      <w:r>
        <w:t>Rvp 6829/2015,</w:t>
      </w:r>
    </w:p>
    <w:p>
      <w:r>
        <w:t>Rvp 6830/2015,</w:t>
      </w:r>
    </w:p>
    <w:p>
      <w:r>
        <w:t>Rvp 6831/2015,</w:t>
      </w:r>
    </w:p>
    <w:p>
      <w:r>
        <w:t>Rvp 6832/2015,</w:t>
      </w:r>
    </w:p>
    <w:p>
      <w:r>
        <w:t>Rvp 6833/2015,</w:t>
      </w:r>
    </w:p>
    <w:p>
      <w:r>
        <w:t>Rvp 6834/2015,</w:t>
      </w:r>
    </w:p>
    <w:p>
      <w:r>
        <w:t>Rvp 6835/2015,</w:t>
      </w:r>
    </w:p>
    <w:p>
      <w:r>
        <w:t>Rvp 6836/2015,</w:t>
      </w:r>
    </w:p>
    <w:p>
      <w:r>
        <w:t>Rvp 6837/2015,</w:t>
      </w:r>
    </w:p>
    <w:p>
      <w:r>
        <w:t>Rvp 6838/2015,</w:t>
      </w:r>
    </w:p>
    <w:p>
      <w:r>
        <w:t>Rvp 6839/2015,</w:t>
      </w:r>
    </w:p>
    <w:p>
      <w:r>
        <w:t>Rvp 7559/2015,</w:t>
      </w:r>
    </w:p>
    <w:p>
      <w:r>
        <w:t>Rvp 7929/2015, Rvp 7930/2015, Rvp 7931/2015, Rvp 7932/2015, Rvp 7933/2015 a sp. zn. Rvp 7934/2015 a z tohto obsahu vyplývajúcu právnu a skutkovú súvislosť uvedených sťažností a taktiež prihliadajúc na totožnosť v osobe sťažovateľky a všeobecných súdov rozhodol ústavný súd uplatniac citované právne normy tak, ako to je uvedené v bode 1 výroku tohto uznesenia.</w:t>
      </w:r>
    </w:p>
    <w:p>
      <w:r>
        <w:t>5</w:t>
      </w:r>
    </w:p>
    <w:p>
      <w:r>
        <w:t>2.1 K namietanému porušeniu označených práv postupom a uzneseniami okresného súdu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uznesenia o zastavení exekúcií, ústavný súd vzhľadom na už uvedené poukazuje na skutočnosť, že proti týmto uzneseniam bolo možné podať odvolania ako riadny opravný prostriedok, čo sťažovateľka aj využila. Označené uznesenia okresného súdu, ako aj sťažovateľkou namietaný postup, ktorý vydaniu rozhodnutí predchádzal, bol teda predmetom súdneho prieskumu krajským súdom. S prihliadnutím na to bolo preto potrebné túto časť sťažností odmietnuť pre nedostatok právomoci ústavného súdu podľa § 25 ods. 2 zákona o ústavnom súde.</w:t>
      </w:r>
    </w:p>
    <w:p>
      <w:r>
        <w:t>6</w:t>
      </w:r>
    </w:p>
    <w:p>
      <w:r>
        <w:t>2.2 K namietanému porušeniu označených práv postupom a uzneseniami krajského súdu Ústavný</w:t>
      </w:r>
    </w:p>
    <w:p>
      <w:r>
        <w:t>súd</w:t>
      </w:r>
    </w:p>
    <w:p>
      <w:r>
        <w:t>konštatuje,</w:t>
      </w:r>
    </w:p>
    <w:p>
      <w:r>
        <w:t>že</w:t>
      </w:r>
    </w:p>
    <w:p>
      <w:r>
        <w:t>už</w:t>
      </w:r>
    </w:p>
    <w:p>
      <w:r>
        <w:t>vo</w:t>
      </w:r>
    </w:p>
    <w:p>
      <w:r>
        <w:t>viacerých</w:t>
      </w:r>
    </w:p>
    <w:p>
      <w:r>
        <w:t>svojich</w:t>
      </w:r>
    </w:p>
    <w:p>
      <w:r>
        <w:t>rozhodnutiach</w:t>
      </w:r>
    </w:p>
    <w:p>
      <w:r>
        <w:t>(napr.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 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uznesenia krajského súdu nepovažuje za zjavne neodôvodnené alebo arbitrárne, resp. za také, ktoré by boli spôsobilé reálne zasiahnuť do sťažovateľkou označených práv, porušenie ktorých v predložených sťažnostiach namietala. Vzhľadom na to, že sťažovateľke sú známe aj iné dôvody odmietnutia jej sťažností vyplývajúce z § 25 ods. 2 zákona o ústavnom súde, ústavný súd prihliadajúc na zásadu procesnej hospodárnosti konania predložené sťažnosti v tejto časti odmietol z dôvodu ich zjavnej neopodstatnenosti bez bližšieho odôvodnenia podľa poslednej vety § 25 ods. 2 zákona o ústavnom súde. P o u č e n i e : Proti tomuto rozhodnutiu nemožno podať opravný prostriedok. V Košiciach 12. januára 2016</w:t>
      </w:r>
    </w:p>
    <w:p>
      <w:r>
        <w:t>7</w:t>
      </w:r>
    </w:p>
    <w:p/>
    <w:p>
      <w:r>
        <w:t>Zdroj: KAUZIS.SK – https://www.kauzis.sk/judikatura/r/ECLI:SK:USSR:2016:3.US.11.2016.1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