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162/2016 z 30. 3. 2016</w:t>
      </w:r>
    </w:p>
    <w:p>
      <w:r>
        <w:t>Uznesenie Ústavného súdu SR z 30. marca 2016, sp. zn. III. ÚS 162/2016, ECLI:SK:USSR:2016:3.US.162.2016.1</w:t>
      </w:r>
    </w:p>
    <w:p>
      <w:r>
        <w:t>Súd: Ústavný súd Slovenskej republiky</w:t>
      </w:r>
    </w:p>
    <w:p>
      <w:r>
        <w:t>Spisová značka: III. ÚS 162/2016</w:t>
      </w:r>
    </w:p>
    <w:p>
      <w:r>
        <w:t>ECLI: ECLI:SK:USSR:2016:3.US.162.2016.1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162/2016-13 Ústavný súd Slovenskej republiky na neverejnom zasadnutí senátu 30. marca 2016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16189/2014, Rvp 16190/2014, Rvp 16362/2014 a Rvp 16984/2014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Bratislave sp. zn. 21 CoE 577/2012 z 25. júna 2013 (Rvp 16189/2014), sp. zn. 22 CoE 312/2012 z 27. februára 2013 (Rvp 16190/2014), sp. zn. 21 CoE 485/2012 z 23. apríla 2013 (Rvp 16362/2014) a sp. zn. 21 CoE 487/2012 z 23. apríla 2013 (Rvp 16984/2014), ako aj postupom a uzneseniami Najvyššieho súdu Slovenskej republiky sp. zn. 5 CoE 1/2014 z 8. apríla 2014 (Rvp 16189/2014), sp. zn. 5 Oboer 147/2013 z 9. septembra 2014 (Rvp 16190/2014), sp. zn. 5 Oboer 192/2013 z 15. októbra 2014 (Rvp 16362/2014) a sp. zn. 3 ECdo 183/2013 z 29. septembra 2014 (Rvp 16984/2014) a takto rozhodol: 1. Sťažnosti obchodnej spoločnosti POHOTOVOSŤ, s. r. o., vedené pod spisovými značkami: Rvp 16189/2014, Rvp 16190/2014, Rvp 16362/2014 a Rvp 16984/2014 s p á j a na spoločné konanie, ktoré bude ďalej vedené pod sp. zn. Rvp 16189/2014.</w:t>
      </w:r>
    </w:p>
    <w:p>
      <w:r>
        <w:t>2. Sťažnosti obchodnej spoločnosti POHOTOVOSŤ, s. r. o., o d m i e t a ako zjavne neopodstatnené. Odôvodnenie: I. Ústavnému súdu Slovenskej republiky (ďalej len „ústavný súd“) boli 28. novembra 2014, 4. decembra 2014 a 5. decembra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Bratislave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w:t>
      </w:r>
    </w:p>
    <w:p>
      <w:r>
        <w:t>2</w:t>
      </w:r>
    </w:p>
    <w:p>
      <w:r>
        <w:t>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w:t>
      </w:r>
    </w:p>
    <w:p>
      <w:r>
        <w:t>3</w:t>
      </w:r>
    </w:p>
    <w:p>
      <w:r>
        <w:t>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w:t>
      </w:r>
    </w:p>
    <w:p>
      <w:r>
        <w:t>5</w:t>
      </w:r>
    </w:p>
    <w:p>
      <w:r>
        <w:t>v súlade s citovaným § 31a zákona o ústavnom súde možno v konaní o sťažnosti podľa čl. 127 ústavy použiť na prípadné spojenie vecí primerane § 112 ods. 1 OSP. S prihliadnutím na obsah sťažností vedených ústavným súdom pod spisovými značkami: Rvp 16189/2014, Rvp 16190/2014, Rvp 16362/2014 a Rvp 16984/2014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6</w:t>
      </w:r>
    </w:p>
    <w:p>
      <w:r>
        <w:t>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w:t>
      </w:r>
    </w:p>
    <w:p>
      <w:r>
        <w:t>7</w:t>
      </w:r>
    </w:p>
    <w:p>
      <w:r>
        <w:t>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na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w:t>
      </w:r>
    </w:p>
    <w:p>
      <w:r>
        <w:t>8</w:t>
      </w:r>
    </w:p>
    <w:p>
      <w:r>
        <w:t>(resp.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w:t>
      </w:r>
    </w:p>
    <w:p>
      <w:r>
        <w:t>9</w:t>
      </w:r>
    </w:p>
    <w:p>
      <w:r>
        <w:t>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w:t>
      </w:r>
    </w:p>
    <w:p>
      <w:r>
        <w:t>10</w:t>
      </w:r>
    </w:p>
    <w:p>
      <w:r>
        <w:t>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w:t>
      </w:r>
    </w:p>
    <w:p>
      <w:r>
        <w:t>11</w:t>
      </w:r>
    </w:p>
    <w:p>
      <w:r>
        <w:t>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sp. zn.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w:t>
      </w:r>
    </w:p>
    <w:p>
      <w:r>
        <w:t>12</w:t>
      </w:r>
    </w:p>
    <w:p>
      <w:r>
        <w:t>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w:t>
      </w:r>
    </w:p>
    <w:p>
      <w:r>
        <w:t>13</w:t>
      </w:r>
    </w:p>
    <w:p>
      <w:r>
        <w:t>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30. marca 2016</w:t>
      </w:r>
    </w:p>
    <w:p>
      <w:r>
        <w:t>14</w:t>
      </w:r>
    </w:p>
    <w:p/>
    <w:p>
      <w:r>
        <w:t>Zdroj: KAUZIS.SK – https://www.kauzis.sk/judikatura/r/ECLI:SK:USSR:2016:3.US.162.2016.1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