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164/2015 z 6. 10. 2015</w:t>
      </w:r>
    </w:p>
    <w:p>
      <w:r>
        <w:t>Uznesenie Ústavného súdu SR z 6. októbra 2015, sp. zn. III. ÚS 164/2015, ECLI:SK:USSR:2016:3.US.164.2015.1</w:t>
      </w:r>
    </w:p>
    <w:p>
      <w:r>
        <w:t>Súd: Ústavný súd Slovenskej republiky</w:t>
      </w:r>
    </w:p>
    <w:p>
      <w:r>
        <w:t>Spisová značka: III. ÚS 164/2015</w:t>
      </w:r>
    </w:p>
    <w:p>
      <w:r>
        <w:t>ECLI: ECLI:SK:USSR:2016:3.US.164.2015.1</w:t>
      </w:r>
    </w:p>
    <w:p>
      <w:r>
        <w:t>Dátum vydania: 6. 10. 2015</w:t>
      </w:r>
    </w:p>
    <w:p>
      <w:r>
        <w:t>Forma: Uznesenie</w:t>
      </w:r>
    </w:p>
    <w:p>
      <w:r>
        <w:t>Oblasť práva: Ústavné právo</w:t>
      </w:r>
    </w:p>
    <w:p>
      <w:pPr>
        <w:pStyle w:val="Heading2"/>
      </w:pPr>
      <w:r>
        <w:t>Text rozhodnutia</w:t>
      </w:r>
    </w:p>
    <w:p>
      <w:r>
        <w:t>SLOVENSKÁ REPUBLIKA</w:t>
      </w:r>
    </w:p>
    <w:p>
      <w:r>
        <w:t>UZNESENIE Ústavného súdu Slovenskej republiky III. ÚS 164/2015­33 Ústavný súd Slovenskej republiky na neverejnom zasadnutí senátu 6. októbra 2015 v konaní o sťažnostiach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podľa čl. 46 ods. 1 a čl. 48 ods. 1 Ústavy Slovenskej republiky, práva podľa čl. 6 ods. 1 Dohovoru o ochrane ľudských práv a základných slobôd a práva podľa čl. 47 Charty základných práv Európskej únie postupom Krajského súdu v Trnave a jeho uzneseniami sp. zn. 23 CoE/59/2013 zo 17. júna 2013 (Rvp 3931/2014), sp. zn. 21 CoE/109/2012 z 27. decembra 2012 (Rvp 3932/2014), sp. zn. 9 CoE/91/2012 z 21. mája 2013</w:t>
      </w:r>
    </w:p>
    <w:p>
      <w:r>
        <w:t>(Rvp</w:t>
      </w:r>
    </w:p>
    <w:p>
      <w:r>
        <w:t>z 9.</w:t>
      </w:r>
    </w:p>
    <w:p>
      <w:r>
        <w:t>apríla</w:t>
      </w:r>
    </w:p>
    <w:p>
      <w:r>
        <w:t>2013</w:t>
      </w:r>
    </w:p>
    <w:p>
      <w:r>
        <w:t>(Rvp</w:t>
      </w:r>
    </w:p>
    <w:p>
      <w:r>
        <w:t>3933/2014),</w:t>
      </w:r>
    </w:p>
    <w:p>
      <w:r>
        <w:t>4006/2014),</w:t>
      </w:r>
    </w:p>
    <w:p>
      <w:r>
        <w:t>sp.</w:t>
      </w:r>
    </w:p>
    <w:p>
      <w:r>
        <w:t>zn.</w:t>
      </w:r>
    </w:p>
    <w:p>
      <w:r>
        <w:t>9</w:t>
      </w:r>
    </w:p>
    <w:p>
      <w:r>
        <w:t>sp. zn. 9 CoE/186/2012</w:t>
      </w:r>
    </w:p>
    <w:p>
      <w:r>
        <w:t>CoE/141/2011</w:t>
      </w:r>
    </w:p>
    <w:p>
      <w:r>
        <w:t>z 26. júna</w:t>
      </w:r>
    </w:p>
    <w:p>
      <w:r>
        <w:t>2012</w:t>
      </w:r>
    </w:p>
    <w:p>
      <w:r>
        <w:t>(Rvp 4347/2014), sp. zn. 6 CoE/215/2012 z 26. februára 2013 (Rvp 4733/2014), sp. zn. 23 CoE/59/2013 zo 17. júna 2013 (Rvp 4779/2014), sp. zn. 11 CoE/192/2012 z 28. marca</w:t>
      </w:r>
    </w:p>
    <w:p>
      <w:r>
        <w:t>2013</w:t>
      </w:r>
    </w:p>
    <w:p>
      <w:r>
        <w:t>(Rvp</w:t>
      </w:r>
    </w:p>
    <w:p>
      <w:r>
        <w:t>5378/2014),</w:t>
      </w:r>
    </w:p>
    <w:p>
      <w:r>
        <w:t>sp.</w:t>
      </w:r>
    </w:p>
    <w:p>
      <w:r>
        <w:t>zn.</w:t>
      </w:r>
    </w:p>
    <w:p>
      <w:r>
        <w:t>3</w:t>
      </w:r>
    </w:p>
    <w:p>
      <w:r>
        <w:t>CoE/33/2012</w:t>
      </w:r>
    </w:p>
    <w:p>
      <w:r>
        <w:t>z 28. júna</w:t>
      </w:r>
    </w:p>
    <w:p>
      <w:r>
        <w:t>2012</w:t>
      </w:r>
    </w:p>
    <w:p>
      <w:r>
        <w:t>(Rvp 5379/2014), sp. zn. 3 CoE/232/2012 z 29. januára 2013 (Rvp 5380/2014), sp. zn. 6 CoE/33/2013</w:t>
      </w:r>
    </w:p>
    <w:p>
      <w:r>
        <w:t>z 30.</w:t>
      </w:r>
    </w:p>
    <w:p>
      <w:r>
        <w:t>apríla</w:t>
      </w:r>
    </w:p>
    <w:p>
      <w:r>
        <w:t>2013</w:t>
      </w:r>
    </w:p>
    <w:p>
      <w:r>
        <w:t>(Rvp</w:t>
      </w:r>
    </w:p>
    <w:p>
      <w:r>
        <w:t>5381/2014),</w:t>
      </w:r>
    </w:p>
    <w:p>
      <w:r>
        <w:t>sp. zn. 6 CoE/45/2013</w:t>
      </w:r>
    </w:p>
    <w:p>
      <w:r>
        <w:t>z 30. apríla 2013 (Rvp 5382/2014), sp. zn. 24 CoE/34/2012 z 27. februára 2013 (Rvp 6241/2014), sp. zn. 21 CoE/306/2012 z 30. apríla 2013 (Rvp 6242/2014), sp. zn. 5 CoE/105/2012 z 26. februára 2013 (Rvp 6542/2014), sp. zn. 24 CoE/4/2012</w:t>
      </w:r>
    </w:p>
    <w:p>
      <w:r>
        <w:t>z 30. januára 2013 (Rvp 6543/2014), sp. zn. 5 CoE/195/2012 z 30. mája 2013 (Rvp 6544/2014), sp. zn. 23 CoE/45/2013 zo 17. júna 2013 (Rvp 7125/2014), sp. zn. 6 CoE/52/2012</w:t>
      </w:r>
    </w:p>
    <w:p>
      <w:r>
        <w:t>z 21.</w:t>
      </w:r>
    </w:p>
    <w:p>
      <w:r>
        <w:t>júna</w:t>
      </w:r>
    </w:p>
    <w:p>
      <w:r>
        <w:t>2012</w:t>
      </w:r>
    </w:p>
    <w:p>
      <w:r>
        <w:t>(Rvp</w:t>
      </w:r>
    </w:p>
    <w:p>
      <w:r>
        <w:t>7126/2014),</w:t>
      </w:r>
    </w:p>
    <w:p>
      <w:r>
        <w:t>sp. zn. 24 CoE/66/2012</w:t>
      </w:r>
    </w:p>
    <w:p>
      <w:r>
        <w:t>z 5. februára 2013 (Rvp 7587/2014), sp. zn. 21 CoE/120/2012 z 30. apríla 2013 (Rvp 7588/2014), sp. zn. 21 CoE/120/2012 z 30. apríla 2013 (Rvp 8429/2014), sp. zn. 3 CoE/141/2013 z 24. septembra 2013 (Rvp 8430/2014), sp. zn. 9 CoE/496/2011 z 29. januára 2013 (Rvp 8431/2014), sp. zn. 21 CoE/51/2012 z 29. júna 2012 (Rvp 8432/2014), sp. zn. 23 CoE/119/2012 zo 14. novembra 2012 (Rvp 8433/2014), sp. zn. 23 CoE/64/2013 z 27. marca 2013 (Rvp 8518/2014), sp. zn. 5 CoE/251/2012 z 27. augusta 2013 (Rvp 8519/2014), sp. zn. 11 CoE/671/2011 z 31. januára 2013 (Rvp 8520/2014),</w:t>
      </w:r>
    </w:p>
    <w:p>
      <w:r>
        <w:t>sp.</w:t>
      </w:r>
    </w:p>
    <w:p>
      <w:r>
        <w:t>zn.</w:t>
      </w:r>
    </w:p>
    <w:p>
      <w:r>
        <w:t>11</w:t>
      </w:r>
    </w:p>
    <w:p>
      <w:r>
        <w:t>CoE/99/2013</w:t>
      </w:r>
    </w:p>
    <w:p>
      <w:r>
        <w:t>z 31.</w:t>
      </w:r>
    </w:p>
    <w:p>
      <w:r>
        <w:t>mája</w:t>
      </w:r>
    </w:p>
    <w:p>
      <w:r>
        <w:t>2013</w:t>
      </w:r>
    </w:p>
    <w:p>
      <w:r>
        <w:t>(Rvp 8649/2014),</w:t>
      </w:r>
    </w:p>
    <w:p>
      <w:r>
        <w:t>sp. zn. 24 CoE/167/2012 z 26. júna 2013 (Rvp 8650/2014), sp. zn. 3 CoE/195/2012 z 29. januára 2013 (Rvp 8651/2014), sp. zn. 24 CoE/274/2012 zo 7. augusta 2013 (Rvp 8734/2014), sp. zn. 10 CoE/94/2012 z 27. septembra 2012 (Rvp 8735/2014), sp. zn. 3 CoE/29/2013</w:t>
      </w:r>
    </w:p>
    <w:p>
      <w:r>
        <w:t>z 30.</w:t>
      </w:r>
    </w:p>
    <w:p>
      <w:r>
        <w:t>júla</w:t>
      </w:r>
    </w:p>
    <w:p>
      <w:r>
        <w:t>2013</w:t>
      </w:r>
    </w:p>
    <w:p>
      <w:r>
        <w:t>(Rvp</w:t>
      </w:r>
    </w:p>
    <w:p>
      <w:r>
        <w:t>9065/2014),</w:t>
      </w:r>
    </w:p>
    <w:p>
      <w:r>
        <w:t>sp. zn. 11 CoE/25/2013</w:t>
      </w:r>
    </w:p>
    <w:p>
      <w:r>
        <w:t>z 23. júla 2013 (Rvp 9299/2014), sp. zn. 23 CoE/670/2011 zo 16. januára 2013 (Rvp 9300/2014), sp. zn. 10 CoE/334/2011 z 31. októbra 2012 (Rvp 9301/2014), sp. zn. 11 CoE/66/2012 z 8. apríla 2013 (Rvp 9598/2014), sp. zn. 23 CoE/29/2012 z 12. septembra 2012 (Rvp 10017/2014), sp. zn. 9 CoE/140/2012 z 30. júla 2013 (Rvp 10018/2014), sp. zn. 11 CoE/28/2013 z 23. júla 2013 (Rvp 10019/2014), sp. zn. 9 CoE/98/2012 z 11. decembra 2012 (Rvp 10020/2014), sp. zn. 24 CoE/170/2012 z 9. apríla 2013 (Rvp 10400/2014), sp. zn. 24 CoE/256/2012 z 27. augusta 2013 (Rvp 10780/2014), sp. zn. 11 CoE/664/2011 z 28. novembra 2012 (Rvp 10781/2014), sp. zn. 9 CoE/12/2012 z 9. októbra 2012 (Rvp 10782/2014), sp. zn. 5 CoE/64/2012 z 27. novembra 2012 (Rvp 10783/2014), sp. zn. 21 CoE/337/2012 z 30. apríla 2013 (Rvp 10784/2014), sp. zn. 21 CoE/173/2012 z 27. decembra 2012 (Rvp 10785/2014), sp. zn. 24 CoE/62/2012 z 5. februára 2013 (Rvp 10786/2014), sp. zn. 10 CoE/110/2013 z 25. júla 2013 (Rvp 10819/2014), sp. zn. 23 CoE/279/2013 z 30. septembra 2013 (Rvp 10935/2014), sp. zn. 23 CoE/70/2013 zo 7. mája 2013 (Rvp 10939/2014), sp. zn. 23 CoE/165/2013 z 23. októbra 2013 (Rvp 10960/2014), sp. zn. 3 CoE/107/2012 2</w:t>
      </w:r>
    </w:p>
    <w:p>
      <w:r>
        <w:t>z 20. septembra 2012 (Rvp 11338/2014), sp. zn. 17 CoE/17/2011 z 20. decembra 2012 (Rvp 12231/2014), sp. zn. 6 CoE/190/2012 z 5. apríla 2013 (Rvp 12232/2014), sp. zn. 6 CoE/123/2013 z 27. augusta 2013 (Rvp 12233/2014), sp. zn. 10 CoE/67/2013 z 28. augusta 2013 (Rvp 12234/2014), sp. zn. 23 CoE/202/2013 zo 17. júna 2013 (Rvp 12360/2014) a sp. zn. 6 CoE/56/2013 z 27. augusta 2013 (Rvp 12361/2014) a postupom</w:t>
      </w:r>
    </w:p>
    <w:p>
      <w:r>
        <w:t>Najvyššieho</w:t>
      </w:r>
    </w:p>
    <w:p>
      <w:r>
        <w:t>súdu</w:t>
      </w:r>
    </w:p>
    <w:p>
      <w:r>
        <w:t>Slovenskej</w:t>
      </w:r>
    </w:p>
    <w:p>
      <w:r>
        <w:t>republiky</w:t>
      </w:r>
    </w:p>
    <w:p>
      <w:r>
        <w:t>a jeho</w:t>
      </w:r>
    </w:p>
    <w:p>
      <w:r>
        <w:t>uzneseniami</w:t>
      </w:r>
    </w:p>
    <w:p>
      <w:r>
        <w:t>sp. zn. 4 ECdo/283/2013 z 12. decembra 2013 (Rvp 3931/2014), sp. zn. 7 ECdo/229/2013 z 3. decembra 2013 (Rvp 3932/2014), sp. zn. 4 ECdo/230/2013 z 20. novembra 2013 (Rvp 3933/2014), sp. zn. 7 ECdo/261/2013 z 3. decembra 2013 (Rvp 4006/2014), sp. zn. 5 ECdo/65/2013 z 10. októbra 2013 (Rvp 4347/2014), sp. zn. 4 ECdo/279/2013 z 21. novembra 2013 (Rvp 4733/2014), sp. zn. 4 ECdo/283/2013 z 12. decembra 2013 (Rvp 4779/2014), sp. zn. 3 Oboer/161/2013 z 27. januára 2014 (Rvp 5378/2014), sp. zn. 4 Cdo/71/2013 z 12. decembra 2013 (Rvp 5379/2014), sp. zn. 2 ECdo/115/2013 z 30. januára 2014 (Rvp 5380/2014), sp. zn. 8 ECdo/29/2013 zo 16. decembra 2013 (Rvp 5381/2014), sp. zn. 7 ECdo/11/2014 z 30. januára 2014 (Rvp 5382/2014), sp. zn. 7 ECdo/203/2013 z 5. februára 2014 (Rvp 6241/2014), sp. zn. 8 ECdo/23/2013 z 30. januára 2014 (Rvp 6242/2014), sp. zn. 5 ECdo/142/2013 z 11. februára 2014 (Rvp 6542/2014), sp. zn. 3 Oboer/309/2013 zo 7. januára 2014 (Rvp 6543/2014), sp. zn. 7 ECdo/273/2013 z 5. februára 2014 (Rvp 6544/2014), sp. zn. 4 ECdo/13/2014 z 20. marca 2014 (Rvp 7125/2014), sp. zn. 1 Oboer/251/2013 z 27. novembra 2013 (Rvp 7126/2014), sp. zn. 1 Oboer/250/2013 z 27. novembra 2013 (Rvp 7587/2014), sp. zn. 7 ECdo/178/2013 z 26. marca 2014 (Rvp 7588/2014), sp. zn. 7 ECdo/178/2013 z 26. marca 2014 (Rvp 8429/2014), sp. zn. 8 ECdo/37/2014 z 9. apríla 2014 (Rvp 8430/2014), sp. zn. 3 Oboer/104/2013 zo 17. marca 2014 (Rvp 8431/2014), sp. zn. 1 ECdo/100/2013 z 27. marca 2014 (Rvp 8432/2014), sp. zn. 1 ECdo/48/2013 z 27. marca 2014 (Rvp 8433/2014), sp. zn. 5 Oboer/338/2013 z 19. decembra 2013 (Rvp 8518/2014), sp. zn. 4 ECdo/17/2014 z 20. marca 2014 (Rvp 8519/2014), sp. zn. 4 ECdo/9/2014 z 19. februára 2014 (Rvp 8520/2014), sp. zn. 5 Oboer/321/2013 z 29. apríla 2014 (Rvp 8649/2014), sp. zn. 7 ECdo/289/2013 z 9. apríla 2014 (Rvp 8650/2014), sp. zn. 1 ECdo/220/2013 z 25. februára 2014 (Rvp 8651/2014), 3</w:t>
      </w:r>
    </w:p>
    <w:p>
      <w:r>
        <w:t>sp. zn. 1 ECdo/12/2014 z 27. marca 2014 (Rvp 8734/2014), sp. zn. 1 Oboer/91/2013 z 26. marca 2014 (Rvp 8735/2014), sp. zn. 8 ECdo/23/2014 z 9. apríla 2014 (Rvp 9065/2014), sp. zn. 8 ECdo/15/2014 zo 14. mája 2014 (Rvp 9299/2014), sp. zn. 3 Oboer/92/2013 zo 17. marca 2014 (Rvp 9300/2014), sp. zn. 5 ECdo/137/2013 z 9. apríla 2014 (Rvp 9301/2014), sp. zn. 5 Oboer/347/2013 z 21. mája 2014 (Rvp 9598/2014), sp. zn. 1 Oboer/218/2013 z 27. augusta 2013 (Rvp 10017/2014), sp. zn. 2 ECdo/64/2014 z 31. marca 2014 (Rvp 10018/2014), sp. zn. 1 ECdo/22/2014 z 24. apríla 2014 (Rvp 10019/2014), sp. zn. 5 Oboer/229/2013 z 21. mája 2014 (Rvp 10020/2014), sp. zn. 8 ECdo/39/2014 z 9. apríla 2014 (Rvp 10400/2014), sp. zn. 6 ECdo/33/2014 z 23. apríla 2014 (Rvp 10780/2014), sp. zn. 1 Oboer/41/2013 zo 16. apríla 2014 (Rvp 10781/2014), sp. zn. 4 Oboer/92/2013 z 31. marca 2014 (Rvp 10782/2014), sp. zn. 2 ECdo/44/2014 z 31. marca 2014 (Rvp 10783/2014), sp. zn. 2 ECdo/229/2013 z 31. marca 2013 (Rvp 10784/2014), sp. zn. 1 Oboer/49/2013 zo 16. apríla 2014 (Rvp 10785/2014), sp. zn. 3 Oboer/213/2013 z 29. mája 2014 (Rvp 10786/2014), sp. zn. 8 ECdo/80/2014 zo 4. júna 2014 (Rvp 10819/2014), sp. zn. 8 ECdo/75/2014 zo 4. júna 2014 (Rvp 10935/2014), sp. zn. 8 ECdo/49/2014 zo 14. mája 2014 (Rvp 10939/2014), sp. zn. 4 ECdo/81/2014 z 21. mája 2014 (Rvp 10960/2014), sp. zn. 4 ECdo/226/2013 z 25. júna 2014 (Rvp 11338/2014), sp. zn. 3 Oboer/50/2013 z 27. marca 2014 (Rvp 12231/2014), sp. zn. 4 Oboer/121/2013 z 31. marca 2014 (Rvp 12232/2014), sp. zn. 6 ECdo/17/2014 z 29. mája 2014 (Rvp 12233/2014), sp. zn. 4 ECdo/15/2014 z 18. júna 2014 (Rvp 12234/2014), sp. zn. 5 Oboer/353/2013 z 29. apríla 2014 (Rvp 12360/2014) a sp. zn. 2 ECdo/299/2013 z 30. apríla 2014 (Rvp 12361/2014), vedenom Ústavným súdom Slovenskej republiky pod sp. zn. III. ÚS 164/2015 o oprave uznesenia č. k. III. ÚS 164/2015­19 z 28. apríla 2015 takto rozhodol:</w:t>
      </w:r>
    </w:p>
    <w:p>
      <w:r>
        <w:t>4</w:t>
      </w:r>
    </w:p>
    <w:p>
      <w:r>
        <w:t>V záhlaví uznesenia č. k. III. ÚS 164/2015­19 z 28. apríla 2015 v bode 1 výroku uznesenia a v II. časti v bode 1 odôvodnenia uznesenia sa označenie spisovej značky „Rvp 10939/2014“ n a h r á d z a označením „Rvp 10399/2014“.</w:t>
      </w:r>
    </w:p>
    <w:p>
      <w:r>
        <w:t>Odôvodnenie: Ústavnému súdu Slovenskej republiky (ďalej len „ústavný súd“) boli 7. apríla 2014, 9. apríla 2014, 15. apríla 2014, 23. apríla 2014, 25. apríla 2014, 12. mája 2014, 26. mája 2014, 30. mája 2014, 13. júna 2014, 30. júna 2014, 14. júla 2014, 17. júla 2014, 21. júla 2014, 23. júla 2014, 28. júla 2014, 4. augusta 2014, 11. augusta 2014, 19. augusta 2014, 20. augusta 2014, 25. augusta 2014, 26. augusta 2014, 27. augusta 2014, 28. augusta 2014, 10. septembra 2014, 16. septembra 2014 a 22. septembra 2014 doručené sťažnosti obchodnej spoločnosti POHOTOVOSŤ, s. r. o., Pribinova 25, Bratislava, vo veci namietaného porušenia jej základných práv podľa čl. 46 ods. 1 a čl. 48 ods. 1 Ústavy Slovenskej republiky, práva podľa čl. 6 ods. 1 Dohovoru o ochrane ľudských práv a základných slobôd a práva podľa čl. 47 Charty základných práv Európskej únie označeným postupom a uzneseniami Krajského súdu v Trnave a označeným postupom a uzneseniami Najvyššieho súdu Slovenskej republiky. Ústavný súd uznesením č. k. III. ÚS 164/2015­19 z 28. apríla 2015 rozhodol, že: „1. Sťažnosti obchodnej spoločnosti POHOTOVOSŤ, s. r. o., vedené pod sp. zn. Rvp 3931/2014,</w:t>
      </w:r>
    </w:p>
    <w:p>
      <w:r>
        <w:t>Rvp 3932/2014,</w:t>
      </w:r>
    </w:p>
    <w:p>
      <w:r>
        <w:t>Rvp 3933/2014,</w:t>
      </w:r>
    </w:p>
    <w:p>
      <w:r>
        <w:t>Rvp 4006/2014,</w:t>
      </w:r>
    </w:p>
    <w:p>
      <w:r>
        <w:t>Rvp 4347/2014,</w:t>
      </w:r>
    </w:p>
    <w:p>
      <w:r>
        <w:t>Rvp 4733/2014,</w:t>
      </w:r>
    </w:p>
    <w:p>
      <w:r>
        <w:t>Rvp 4779/2014,</w:t>
      </w:r>
    </w:p>
    <w:p>
      <w:r>
        <w:t>Rvp 5378/2014,</w:t>
      </w:r>
    </w:p>
    <w:p>
      <w:r>
        <w:t>Rvp 5379/2014,</w:t>
      </w:r>
    </w:p>
    <w:p>
      <w:r>
        <w:t>Rvp 5380/2014,</w:t>
      </w:r>
    </w:p>
    <w:p>
      <w:r>
        <w:t>Rvp 5381/2014,</w:t>
      </w:r>
    </w:p>
    <w:p>
      <w:r>
        <w:t>Rvp 5382/2014,</w:t>
      </w:r>
    </w:p>
    <w:p>
      <w:r>
        <w:t>Rvp 6241/2014,</w:t>
      </w:r>
    </w:p>
    <w:p>
      <w:r>
        <w:t>Rvp 6242/2014,</w:t>
      </w:r>
    </w:p>
    <w:p>
      <w:r>
        <w:t>Rvp 6542/2014,</w:t>
      </w:r>
    </w:p>
    <w:p>
      <w:r>
        <w:t>Rvp 6543/2014,</w:t>
      </w:r>
    </w:p>
    <w:p>
      <w:r>
        <w:t>Rvp 6544/2014,</w:t>
      </w:r>
    </w:p>
    <w:p>
      <w:r>
        <w:t>Rvp 7125/2014,</w:t>
      </w:r>
    </w:p>
    <w:p>
      <w:r>
        <w:t>Rvp 7126/2014,</w:t>
      </w:r>
    </w:p>
    <w:p>
      <w:r>
        <w:t>Rvp 7587/2014,</w:t>
      </w:r>
    </w:p>
    <w:p>
      <w:r>
        <w:t>Rvp 7588/2014,</w:t>
      </w:r>
    </w:p>
    <w:p>
      <w:r>
        <w:t>Rvp 8429/2014,</w:t>
      </w:r>
    </w:p>
    <w:p>
      <w:r>
        <w:t>Rvp 8430/2014,</w:t>
      </w:r>
    </w:p>
    <w:p>
      <w:r>
        <w:t>Rvp 8431/2014,</w:t>
      </w:r>
    </w:p>
    <w:p>
      <w:r>
        <w:t>Rvp 8432/2014,</w:t>
      </w:r>
    </w:p>
    <w:p>
      <w:r>
        <w:t>5</w:t>
      </w:r>
    </w:p>
    <w:p>
      <w:r>
        <w:t>Rvp 8433/2014,</w:t>
      </w:r>
    </w:p>
    <w:p>
      <w:r>
        <w:t>Rvp 8518/2014,</w:t>
      </w:r>
    </w:p>
    <w:p>
      <w:r>
        <w:t>Rvp 8519/2014,</w:t>
      </w:r>
    </w:p>
    <w:p>
      <w:r>
        <w:t>Rvp 8520/2014,</w:t>
      </w:r>
    </w:p>
    <w:p>
      <w:r>
        <w:t>Rvp 8649/2014,</w:t>
      </w:r>
    </w:p>
    <w:p>
      <w:r>
        <w:t>Rvp 8650/2014,</w:t>
      </w:r>
    </w:p>
    <w:p>
      <w:r>
        <w:t>Rvp 8651/2014,</w:t>
      </w:r>
    </w:p>
    <w:p>
      <w:r>
        <w:t>Rvp 8734/2014,</w:t>
      </w:r>
    </w:p>
    <w:p>
      <w:r>
        <w:t>Rvp 8735/2014,</w:t>
      </w:r>
    </w:p>
    <w:p>
      <w:r>
        <w:t>Rvp 9065/2014,</w:t>
      </w:r>
    </w:p>
    <w:p>
      <w:r>
        <w:t>Rvp 9299/2014,</w:t>
      </w:r>
    </w:p>
    <w:p>
      <w:r>
        <w:t>Rvp 9300/2014,</w:t>
      </w:r>
    </w:p>
    <w:p>
      <w:r>
        <w:t>Rvp 9301/2014,</w:t>
      </w:r>
    </w:p>
    <w:p>
      <w:r>
        <w:t>Rvp 9598/2014,</w:t>
      </w:r>
    </w:p>
    <w:p>
      <w:r>
        <w:t>Rvp 10017/2014,</w:t>
      </w:r>
    </w:p>
    <w:p>
      <w:r>
        <w:t>Rvp 10018/2014, Rvp 10019/2014, Rvp 10020/2014, Rvp 10400/2014, Rvp 10780/2014, Rvp 10781/2014, Rvp 10782/2014, Rvp 10783/2014, Rvp 10784/2014, Rvp 10785/2014, Rvp 10786/2014, Rvp 10819/2014, Rvp 10935/2014, Rvp 10939/2014, Rvp 10960/2014, Rvp 11338/2014, Rvp 12231/2014, Rvp 12232/2014, Rvp 12233/2014, Rvp 12234/2014, Rvp 12360/2014 a sp. zn. Rvp 12361/2014 s p á j a na spoločné konanie, ktoré bude ďalej vedené pod sp. zn. III. ÚS 164/2015. 2. Sťažnosti obchodnej spoločnosti POHOTOVOSŤ, s. r. o., o d m i e t a . “</w:t>
      </w:r>
    </w:p>
    <w:p>
      <w:r>
        <w:t>Pri vyhotovovaní tohto uznesenia došlo k chybe v písaní, keď v jeho záhlaví v bode 1 výroku uznesenia a v II. časti v bode 1 odôvodnenia je nesprávne uvedená spisová značka sťažnosti evidovanej ústavným súdom pod „Rvp 10939/2014“, hoci správne má byť uvedená spisová značka „Rvp 10399/2014“. Podľa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Občianskeho súdneho poriadku (ďalej len „OSP“) alebo Trestného poriadku. Podľa § 164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w:t>
      </w:r>
    </w:p>
    <w:p>
      <w:r>
        <w:t>6</w:t>
      </w:r>
    </w:p>
    <w:p>
      <w:r>
        <w:t>Vzhľadom na skutočnosť, že pri vyhotovovaní uznesenia č. k. III. ÚS 164/2015­19 z 28. apríla 2015 došlo k chybe v písaní, bolo ju potrebné opraviť. Ústavný súd preto aplikujúc prvú vetu § 164 OSP v spojení s § 31a zákona o ústavnom súde rozhodol tak, ako to je uvedené vo výroku tohto opravného uznesenia. P o u č e n i e : Proti tomuto rozhodnutiu nemožno podať opravný prostriedok. V Košiciach 6. októbra 2015</w:t>
      </w:r>
    </w:p>
    <w:p>
      <w:r>
        <w:t>7</w:t>
      </w:r>
    </w:p>
    <w:p/>
    <w:p>
      <w:r>
        <w:t>Zdroj: KAUZIS.SK – https://www.kauzis.sk/judikatura/r/ECLI:SK:USSR:2016:3.US.164.2015.1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