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19/2016 z 12. 1. 2016</w:t>
      </w:r>
    </w:p>
    <w:p>
      <w:r>
        <w:t>Uznesenie Ústavného súdu SR z 12. januára 2016, sp. zn. III. ÚS 19/2016, ECLI:SK:USSR:2016:3.US.19.2016.1</w:t>
      </w:r>
    </w:p>
    <w:p>
      <w:r>
        <w:t>Súd: Ústavný súd Slovenskej republiky</w:t>
      </w:r>
    </w:p>
    <w:p>
      <w:r>
        <w:t>Spisová značka: III. ÚS 19/2016</w:t>
      </w:r>
    </w:p>
    <w:p>
      <w:r>
        <w:t>ECLI: ECLI:SK:USSR:2016:3.US.19.2016.1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19/2016-10 Ústavný súd Slovenskej republiky na neverejnom zasadnutí senátu 12. januára 2016 predbežne prerokoval sťažnosť</w:t>
      </w:r>
    </w:p>
    <w:p>
      <w:r>
        <w:t>,</w:t>
      </w:r>
    </w:p>
    <w:p>
      <w:r>
        <w:t>, zastúpeného</w:t>
      </w:r>
    </w:p>
    <w:p>
      <w:r>
        <w:t>advokátom JUDr. Martinom Jarabicom, advokátska kancelária, Vysoká 20, Bratislava,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10 C 5/2014 a takto rozhodol: Sťažnosť</w:t>
      </w:r>
    </w:p>
    <w:p>
      <w:r>
        <w:t>o d m i e t a ako zjavne neopodstatnenú. Odôvodnenie: I.</w:t>
      </w:r>
    </w:p>
    <w:p>
      <w:r>
        <w:t>Ústavnému súdu Slovenskej republiky (ďalej len „ústavný súd“) bola 27. novembra 2015 doručená sťažnosť</w:t>
      </w:r>
    </w:p>
    <w:p>
      <w:r>
        <w:t>,</w:t>
      </w:r>
    </w:p>
    <w:p>
      <w:r>
        <w:t>(ďalej len</w:t>
      </w:r>
    </w:p>
    <w:p>
      <w:r>
        <w:t>„sťažovateľ“), pre namietané 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w:t>
      </w:r>
    </w:p>
    <w:p>
      <w:r>
        <w:t>súdu Bratislava I (ďalej len „krajský súd“) v konaní vedenom pod sp. zn. 10 C 5/2014 (ďalej aj „napadnuté konanie“). Sťažovateľ v sťažnosti uviedol, že je účastníkom napadnutého konania v procesnej pozícii žalobcu, ktorého predmetom je vypratanie nehnuteľnosti. Sťažovateľ uvádza, že okresný súd v napadnutom konaní vykonáva úkony, ktoré ale nesmerujú k rozhodnutiu vo veci samej, a namieta, že rozhodovanie o jeho nároku trvá neprimerane dlho, čím dochádza k porušovaniu jeho označených práv. S poukazom na uvedené sťažovateľ žiada, aby ústavný súd v náleze vyslovil, že okresný súd v označenom konaní porušil jeho základné právo podľa čl. 48 ods. 2 ústavy a právo podľa čl. 6 ods. 1 dohovoru, aby ústavný súd okresnému súdu prikázal v predmetnej veci konať bez zbytočných prieťahov a aby priznal finančné zadosťučinenie sťažovateľovi v sume 5 000 €,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2</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sa sťažnosťou domáhal vyslovenia porušenia svojho základného práva na prerokovanie veci bez zbytočných prieťahov zaručeného čl. 48 ods. 2 ústavy a práva na prejednanie svojej záležitosti v primeranej lehote podľa čl. 6 ods. 1 dohovoru postupom okresného súdu v napadnutom konaní. Z obsahu sťažnosti vyplýva, že posudzované konanie sa začalo 13. januára 2014 a dosiaľ nebolo právoplatne skončené. Konanie vedené okresným súdom v čase doručenia sťažnosti ústavnému súdu 27. novembra 2015 trvalo necelé dva roky. Sťažovateľ namietal porušenie svojich označených práv, ktoré odôvodnil nečinnosťou a neefektívnou činnosťou okresného súdu. Ústavný súd po preskúmaní sťažnosti sťažovateľa konštatuje, že ju bolo potrebné odmietnuť z dôvodu jej zjavnej neopodstatnenosti.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w:t>
      </w:r>
    </w:p>
    <w:p>
      <w:r>
        <w:t>3</w:t>
      </w:r>
    </w:p>
    <w:p>
      <w:r>
        <w:t>alebo ho odmietol ako zjavne neopodstatnený (napr. IV. ÚS 221/05, III. ÚS 126/2010, I. ÚS 96/2011). Vychádzajúc z obsahu predloženej kópie odpovede predsedníčky okresného súdu na sťažovateľovu sťažnosť na prieťahy v konaní z 9. júla 2015 je potrebné konštatovať, že sťažovateľ sám svojím postupom prispieva k predlžovaniu napadnutého konania jednak tým, že doručil okresnému súdu v rovnakej veci dva návrhy, následne potom jeden z nich vzal späť, čo viedlo Krajský súd v Bratislave k zrušeniu uznesenia o zastavení napadnutého konania z dôvodu litispendencie, ďalej aj tým, že súdny poplatok zaplatil až na základe výzvy okresného súdu, hoci súdny poplatok bol splatný podaním návrhu, a napokon aj tým, že okresný súd musel sťažovateľa vyzvať na odstránenie vád jeho návrhu na začatie konania. Všetky uvedené skutočnosti prispeli k predĺženiu napadnutého konania a sú výsledkom nekvalifikovaného a nesústredeného postupu sťažovateľa v napadnutom konaní. Vzhľadom na uvedené zistenia ústavný súd konštatuje, že dĺžka napadnutého konania sama osebe nemá takú ústavne relevantnú intenzitu, aby bolo možné po prijatí sťažnosti na ďalšie konanie konštatovať porušenie označených práv sťažovateľa, preto jeho sťažnosť odmietol podľa § 25 ods. 2 zákona o ústavnom súde ako zjavne neopodstatnenú (podobne napr. I. ÚS 96/2011, III. ÚS 541/2011, III. ÚS 7/2015). K takémuto záveru ústavný súd dospel aj s prihliadnutím na rozhodovaciu prax a judikatúru Európskeho súdu pre ľudské práva v obdobných veciach, podľa ktorej dĺžka súdneho konania na jednom stupni v trvaní dva až tri roky v závislosti od povahy veci nie je v rozpore s právom na prejednanie záležitosti v primeranej lehote podľa čl. 6 ods. 1 dohovoru. Vzhľadom na odmietnutie sťažnosti ako celku stratilo opodstatnenie zaoberať sa ďalšími návrhmi sťažovateľa, keďže rozhodovanie o nich je viazané na vyslovenie porušenia práva alebo slobody (čl. 127 ods. 2 prvá veta ústavy). Pre úplnosť ústavný súd dodáva, že toto rozhodnutie nebráni sťažovateľovi obrátiť sa opätovne so sťažnosťou na ústavný súd, ak by v budúcnosti v napadnutom konaní na okresnom súde dochádzalo k zbytočným prieťahom. 4</w:t>
      </w:r>
    </w:p>
    <w:p>
      <w:r>
        <w:t>P o u č e n i e : Proti tomuto rozhodnutiu nemožno podať opravný prostriedok. V Košiciach 12. januára 2016</w:t>
      </w:r>
    </w:p>
    <w:p>
      <w:r>
        <w:t>5</w:t>
      </w:r>
    </w:p>
    <w:p/>
    <w:p>
      <w:r>
        <w:t>Zdroj: KAUZIS.SK – https://www.kauzis.sk/judikatura/r/ECLI:SK:USSR:2016:3.US.19.2016.1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