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277/2016 z 3. 5. 2016</w:t>
      </w:r>
    </w:p>
    <w:p>
      <w:r>
        <w:t>Uznesenie Ústavného súdu SR z 3. mája 2016, sp. zn. III. ÚS 277/2016, ECLI:SK:USSR:2016:3.US.277.2016.1</w:t>
      </w:r>
    </w:p>
    <w:p>
      <w:r>
        <w:t>Súd: Ústavný súd Slovenskej republiky</w:t>
      </w:r>
    </w:p>
    <w:p>
      <w:r>
        <w:t>Spisová značka: III. ÚS 277/2016</w:t>
      </w:r>
    </w:p>
    <w:p>
      <w:r>
        <w:t>ECLI: ECLI:SK:USSR:2016:3.US.277.2016.1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 III. ÚS 277/2016-9 Ústavný súd Slovenskej republiky na neverejnom zasadnutí senátu 3. mája 2016 predbežne prerokoval sťažnosť</w:t>
      </w:r>
    </w:p>
    <w:p>
      <w:r>
        <w:t>,</w:t>
      </w:r>
    </w:p>
    <w:p>
      <w:r>
        <w:t>, , zastúpeného advokátkou kanceláriou URBÁNI &amp; Partners s. r. o., Skuteckého 17, Banská Bystrica, v mene ktorej koná konateľ a advokát JUDr. Rastislav Urbáni, LL.M., vo veci namietaného porušenia práva na spravodlivé súdne konanie zaručeného čl. 6 Dohovoru o ochrane ľudských práv a základných slobôd uznesením Krajského súdu v Banskej Bystrici sp. zn. 5 Tpo 20/2015 z 10. júla 2015 a takto rozhodol: Sťažnosť</w:t>
      </w:r>
    </w:p>
    <w:p>
      <w:r>
        <w:t>o d m i e t a ako zjavne neopodstatnenú. Odôvodnenie: I.</w:t>
      </w:r>
    </w:p>
    <w:p>
      <w:r>
        <w:t>Ústavnému súdu Slovenskej republiky (ďalej len „ústavný súd“) bola 28. júla 2015 doručená sťažnosť</w:t>
      </w:r>
    </w:p>
    <w:p>
      <w:r>
        <w:t>,</w:t>
      </w:r>
    </w:p>
    <w:p>
      <w:r>
        <w:t>,</w:t>
      </w:r>
    </w:p>
    <w:p>
      <w:r>
        <w:t>(ďalej len „sťažovateľ“), ktorou namietal porušenie práva na spravodlivé súdne konanie zaručeného čl. 6 Dohovoru o ochrane ľudských práv a základných slobôd (ďalej len „dohovor“) uznesením Krajského súdu v Banskej Bystrici (ďalej len „krajský súd“) sp. zn. 5 Tpo 20/2015 z 10. júla 2015.</w:t>
      </w:r>
    </w:p>
    <w:p>
      <w:r>
        <w:t>Z obsahu sťažnosti a jej príloh vyplýva, že sťažovateľ je trestne stíhaný za obzvlášť závažný zločin obchodovania s ľuďmi podľa § 179 ods. 1 a 3 písm. d) a f) a ods. 4 písm. a) zákona č. 300/2005 Z. z. Trestný zákon v znení neskorších predpisov (ďalej len „Trestný zákon“) s poukazom na ustanovenia § 138 písm. i) a j) a § 139 ods. 1 písm. f) Trestného zákona a za prečin nedovoleného prerušenia tehotenstva podľa § 152 ods. 2 a 3 písm. a) a b) Trestného zákona formou spolupáchateľstva podľa § 20 Trestného zákona s poukazom na ustanovenia § 138 písm. g) a § 139 ods. 1 písm. f) Trestného zákona. V uvedenej trestnej veci bol sťažovateľ uznesením sudcu Okresného súdu Banská Bystrica (ďalej len „okresný súd“) pre prípravné konanie sp. zn. 0 Tp 58/2015 z 10. apríla 2015 vzatý do väzby z dôvodu uvedeného v § 71 ods. 1 písm. c) zákona č. 301/2005 Z. z. Trestný poriadok v znení neskorších predpisov (ďalej len „Trestný poriadok“). Na základe žiadosti sťažovateľa o prepustenie z väzby na slobodu okresný súd uznesením sp. zn. 0 Tp 58/2015 z 22. júna 2015 nahradil väzbu sťažovateľa podľa § 80 ods. 1 písm. b) a c) Trestného poriadku (prijal písomný sľub a nariadil dohľad probačného a mediačného úradníka) a prepustil ho na slobodu. Proti tomuto prvostupňovému rozhodnutiu podal sťažnosť prokurátor Krajskej prokuratúry v Banskej Bystrici (ďalej len „krajská prokuratúra“), o ktorej krajský súd napadnutým uznesením č. k. 5 Tpo 20/2015-80 z 10. júla 2015 rozhodol tak, že podľa § 194 ods. 1 písm. a) Trestného poriadku rozhodnutie okresného súdu z 22. júna 2015 zrušil a žiadosť sťažovateľa o prepustenie z väzby na slobodu zamietol. Zároveň krajský súd písomný sľub sťažovateľa podľa § 80 ods. 1 písm. b) Trestného poriadku neprijal a taktiež nenahradil jeho väzbu dohľadom probačného a mediačného úradníka podľa § 80 ods. 1 písm. c) Trestného poriadku. Podľa názoru sťažovateľa v rámci trestného konania vedeného proti jeho osobe došlo k viacerým pochybeniam, na ktoré bezvýsledne upozorňoval vo svojom vyjadrení k sťažnosti krajskej prokuratúry proti uzneseniu okresného súdu z 22. júna 2015.</w:t>
      </w:r>
    </w:p>
    <w:p>
      <w:r>
        <w:t>2</w:t>
      </w:r>
    </w:p>
    <w:p>
      <w:r>
        <w:t>Prvou takouto skutočnosťou bolo, že sťažovateľ pred jeho zadržaním ako obvineného (7. apríla 2015 o 16.00 h) bol zadržaný ako podozrivý (7. apríla 2015 o 6.00 h), avšak vo vyšetrovacom spise o tomto úkone absentuje zápisnica (o zadržaní podozrivej osoby). Týmto malo podľa sťažovateľa dôjsť „k výraznému porušeniu práv vtedy ešte podozrivého“ sťažovateľa, pretože „okrem toho, že o jeho zadržaní ako podozrivej osoby nebola spísaná zápisnica, rovnako nebol poučený... o práve radiť sa so svojim obhajcom... počas úkonov vykonávaných orgánom činným v trestnom konaní na čo jednoznačne poukazuje § 85 ods. 5 Trestného poriadku...“. Sťažovateľ je presvedčený, že „V danom prípade sa jedná o nekonvalidovateľnú vadu konania a z toho dôvodu sú všetky potom nasledujúce procesné úkony vrátane uznesenia o vzatí obv.</w:t>
      </w:r>
    </w:p>
    <w:p>
      <w:r>
        <w:t>do väzby nezákonné, nakoľko bolo</w:t>
      </w:r>
    </w:p>
    <w:p>
      <w:r>
        <w:t>zásadným spôsobom porušené jeho právo.“. Ďalšia okolnosť, ktorú sťažovateľ vytýka orgánom činným v trestnom konaní, je tá, že od momentu jeho vzatia do väzby tieto orgány vykonávali procesné úkony len v minimálnom rozsahu. Ako uvádza, „Od vzatia obvineného do väzby, t. j. od 07. 04. 2015 nebol s ním vykonaný žiadny vyšetrovací úkon a to nielen s ním, ani s ďalšími osobami týkajúcimi sa uvedenej veci po dobu takmer 2 mesiacov. Napriek tomu, že poverený vyšetrovateľ PZ v danej veci formálne naplánoval vykonanie určitých procesných úkonov, k ich skutočnej realizácii však nikdy nedošlo...“. Pokiaľ krajská prokuratúra v sťažnosti proti uzneseniu okresného súdu z 22. júna 2015 poukázala „na taxatívny výpočet jednotlivých procesných úkonov v čase od 07. 04. 2015 do 05. 06. 2015“, s týmto sťažovateľ nesúhlasí, pretože viaceré z týchto úkonov „nemožno v žiadnom prípade považovať za procesné úkony, ktoré sa obvykle vykonávajú v čase väzobného stíhania obvineného, účelom ktorých by malo byť zistiť všetky okolnosti prípadu“. Za jediný vyšetrovací (procesný) úkon vykonaný v tejto trestnej veci od jeho vzatia do väzby považuje sťažovateľ iba výsluch obvinenej. Sťažovateľ ďalej tvrdí, že krajská prokuratúra porušila aj § 79 ods. 3 Trestného poriadku, pretože po tom, ako jeho žiadosti o prepustenie z väzby na slobodu nevyhovela, mala „túto žiadosť spolu so svojim stanoviskom a s návrhom na prepustenie doručiť príslušnému súdu, čo sa však v danom prípade nepochybne nestalo... zo strany prokurátora nedošlo k postupu v zmysle § 79 ods. 3 Trestného poriadku, keď predmetnú žiadosť, ktorej 3</w:t>
      </w:r>
    </w:p>
    <w:p>
      <w:r>
        <w:t>sám nevyhovel, nepostúpil príslušnému súdu. Z jeho strany došlo len k samotnému vypracovaniu vyjadrenia k žiadosti o prepustenie z väzby, čo následne adresoval Okresnému súdu Banská Bystrica a teda nie je mi zrejmé, ako mohol okresný súd o tejto žiadosti rozhodnúť, keď mu nebola ani doručená.“. Za „porušenie práva obvineného na obhajobu“ sťažovateľ považuje skutočnosť, že krajská prokuratúra nielen jeho, ale ani obhajcov žiadnym spôsobom neinformovala o nevyhovení jeho žiadosti o prepustenie z väzby na slobodu. Sťažovateľ tak podľa jeho slov „nemohol plne využiť svoje právo na obhajobu, keď mu bola odopretá možnosť procesne sa vyjadriť k nevyhoveniu žiadosti o jeho prepustenie zo strany prokurátora, ale aj k jeho samotnému vyjadreniu, ktoré adresoval príslušnému súdu, aby mohol rozhodnúť“. Aj vo vzťahu k uvedenému sťažovateľ zastáva názor, že ide o „takú vadu v konaní, ktorá bez ohľadu na rozhodnutie súdu o žiadosti obvineného o jeho prepustenie, ktorú už v tejto fáze konania nie je možné konvalidovať“. Napokon sťažovateľ poukázal „na ďalšiu zaujímavú skutočnosť ohľadom zákonnosti rozhodovania o väzbe“, keď o jeho osobnej slobode mal 10. júla 2015 podľa rozvrhu práce krajského súdu rozhodovať senát v inom zložení, ako v skutočnosti rozhodoval. Poukázal na opatrenie predsedu krajského súdu sp. zn. Spr. 856/15 z 10. júla 2015 k rozvrhu práce krajského súdu na rok 2015, podľa ktorého mal o jeho veci rozhodovať senát v zložení JUDr. Peter Chovanko, JUDr. Jozef Ryant a JUDr. Ján Bednár, pritom reálne vo veci rozhodol senát v zložení JUDr. Peter Chovanko, JUDr. Ján Deák a JUDr. Juraj Babjak. Sťažovateľ uzatvára, že „Vyššie uvedené jasne poukazuje na skutočnosť, že príslušným uznesením Krajského súdu v Banskej Bystrici sp. zn. 5 Tpo/20/2015 zo dňa 10. 07. 2015 došlo k porušeniu práva obvineného v zmysle čl. 48 ods. 2 Ústavy Slovenskej republiky na zákonného sudcu, keď o jeho žiadosti rozhodoval súd v inom senátnom zložení ako mal.“. Vzhľadom na uvedené sťažovateľ navrhol, aby ústavný súd po prijatí sťažnosti na ďalšie konanie „nálezom vyslovil, že uznesením Krajského súdu v Banskej Bystrici sp. zn. 5 Tpo/20/2015 zo dňa 10. 07. 2015 bolo porušené obvineného právo na spravodlivý proces v zmysle čl. 6 Dohovoru o ochrane ľudských práv a základných slobôd...</w:t>
      </w:r>
    </w:p>
    <w:p>
      <w:r>
        <w:t>4</w:t>
      </w:r>
    </w:p>
    <w:p>
      <w:r>
        <w:t>Zároveň žiadam Ústavný súd Slovenskej republiky, aby Uznesenie Krajského súdu v Banskej Bystrici sp. zn. 5 Tpo/20/2015 zo dňa 10. 07. 2015 zrušil a prikázal, aby bol sťažovateľ bezodkladne prepustený na slobodu. Súčasne navrhujem Ústavnému súdu Slovenskej republiky, aby zaviazal Krajský súd v Banskej Bystrici nahradiť sťažovateľovi trovy právneho zastúpenia spočívajúce v zastupovaní pred ústavným súdom vo výške 355,73 Eur.“.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5</w:t>
      </w:r>
    </w:p>
    <w:p>
      <w:r>
        <w:t>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Podľa § 20 ods. 4 zákona o ústavnom súde je ústavný súd viazaný návrhom na začatie konania okrem prípadov výslovne uvedených v tomto zákone. Viazanosť ústavného súdu návrhom na začatie konania sa prejavuje predovšetkým vo viazanosti petitom tohto návrhu,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(návrhu na rozhodnutie), a vo vzťahu k tomu subjektu, ktorý označil za porušovateľa svojich práv. (m. m. IV. ÚS 415/09, IV. ÚS 355/09, II. ÚS 19/05, III. ÚS 2/05). Tvrdenie o porušení iných práv, resp. iným subjektom uvedeným v odôvodnení sťažnosti mimo petit návrhu ústavný súd považuje iba za súčasť argumentácie. 6</w:t>
      </w:r>
    </w:p>
    <w:p>
      <w:r>
        <w:t>Pretože sťažovateľ je v danej veci zastúpený kvalifikovaným právnym zástupcom a v sťažnosti je návrh požadovaného rozhodnutia – petit – zreteľný, ústavný súd považuje za predmet sťažnosti namietané porušenie práva na spravodlivé súdne konanie podľa čl. 6 dohovoru uznesením krajského súdu sp. zn. 5 Tpo 20/2015 z 10. júla 2015.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6 ods. 2 dohovoru každý, kto je obvinený z trestného činu, sa považuje za nevinného, dokiaľ jeho vina nebola preukázaná zákonným spôsobom. Podľa čl. 6 ods. 3 dohovoru každý, kto je obvinený z trestného činu, má tieto minimálne práva: a) byť bez meškania a v jazyku, ktorému rozumie, podrobne oboznámený s povahou a dôvodom obvinenia proti nemu; b) mať primeraný čas a možnosti na prípravu svojej obhajoby; c) obhajovať sa osobne alebo s pomocou obhajcu podľa vlastného výberu, alebo pokiaľ nemá prostriedky na zaplatenie obhajcu, aby sa mu poskytol bezplatne, ak to záujmy spravodlivosti vyžadujú; d) vyslúchať alebo dať vyslúchať svedkov proti sebe a dosiahnuť predvolanie a výsluch svedkov vo svoj prospech za rovnakých podmienok, ako svedkov proti sebe; e) mať bezplatnú pomoc tlmočníka, ak nerozumie jazyku používanému pred súdom alebo týmto jazykom nehovorí. V prvom rade je potrebné zvýrazniť, že napadnuté rozhodnutie krajského súdu je rozhodnutím o osobnej slobode. Druhostupňový súd ním rozhodoval o sťažnosti krajskej prokuratúry proti uzneseniu okresného súdu, ktorým bol sťažovateľ na základe jeho žiadosti prepustený na slobodu a jeho väzba bola nahradená prijatím písomného sľubu a dohľadom probačného a mediačného úradníka. 7</w:t>
      </w:r>
    </w:p>
    <w:p>
      <w:r>
        <w:t>Podľa judikatúry ústavného súdu ochrana základných práv a slobôd v súvislosti s rozhodovaním o osobnej slobode fyzickej osoby spadá ratione materiae pod čl. 5 dohovoru (príp. čl. 17 ústavy), ktorý obsahuje základné hmotné a tiež procesné atribúty osobnej slobody vrátane práva na spravodlivé súdne konanie pri jej pozbavení. Ústavný súd vo svojej judikatúre stabilne uvádza, že na konanie a rozhodovanie súdu o väzbe je aplikovateľné toto špeciálne ustanovenie o osobnej slobode, a nie všeobecné ustanovenie čl. 6 dohovoru o práve na spravodlivé súdne konanie (obdobne napr. III. ÚS 135/04, III. ÚS 277/07, II. ÚS 131/08). Už zo samotného znenia čl. 6 ods. 1 dohovoru vyplýva, že toto ustanovenie je aplikovateľné na konanie o trestnom obvinení (teda vo veci samej), a naproti tomu ustanovenia čl. 5 dohovoru upravujú všetky prípustné dôvody pozbavenia osobnej slobody. Rozhodovacia činnosť Európskeho súdu pre ľudské práva jednoznačne vymedzila záver, že záruky čl. 6 dohovoru sa v „trestných“ veciach týkajú len konaní, v ktorých sa rozhoduje o „oprávnenosti“ obvinenia („bien-fondé“), a nevzťahujú sa na mnohé konania súvisiace s trestným stíhaním, ktorých predmetom nie je rozhodovanie o oprávnenosti obvinenia, t. j. rozhodovanie o vine a treste. Vychádzajúc z uvedeného režimu čl. 6 dohovoru nepodlieha (okrem iného) rozhodovanie o väzbe (Neumeister c. Rakúsko z 26. 6. 1968 a Matznetter c. Rakúsko z 10. 11. 1969). V rámci konania o väzbe preto nemôže dôjsť k porušeniu čl. 6 dohovoru, keďže túto oblasť ochrany práv upravuje vo svojich ustanoveniach čl. 5 dohovoru (napr. I. ÚS 200/06, III. ÚS 277/07). Tieto závery platia aj vo vzťahu k namietanému nezákonnému zloženiu vo veci konajúceho senátu krajského súdu. Z judikatúry ústavného súdu k základnému právu na zákonného sudcu (čl. 48 ods. 1 ústavy) vyplýva, že sťažovateľom namietaný postup krajského súdu by mohol byť v príčinnej súvislosti s prípadným porušením práv zaručených v čl. 17 ústavy alebo čl. 5 dohovoru a nie je v príčinnej súvislosti s namietaným porušením práva na spravodlivé súdne konanie podľa čl. 6 dohovoru (príp. základného práva na zákonného sudcu podľa čl. 48 ods. 1 ústavy), pretože, ako už bolo uvedené, tieto nie sú v konaní o väzbe aplikovateľné (obdobne IV. ÚS 495/2013).</w:t>
      </w:r>
    </w:p>
    <w:p>
      <w:r>
        <w:t>8</w:t>
      </w:r>
    </w:p>
    <w:p>
      <w:r>
        <w:t>Keďže</w:t>
      </w:r>
    </w:p>
    <w:p>
      <w:r>
        <w:t>medzi</w:t>
      </w:r>
    </w:p>
    <w:p>
      <w:r>
        <w:t>sťažovateľom</w:t>
      </w:r>
    </w:p>
    <w:p>
      <w:r>
        <w:t>namietaným</w:t>
      </w:r>
    </w:p>
    <w:p>
      <w:r>
        <w:t>uznesením</w:t>
      </w:r>
    </w:p>
    <w:p>
      <w:r>
        <w:t>krajského</w:t>
      </w:r>
    </w:p>
    <w:p>
      <w:r>
        <w:t>súdu</w:t>
      </w:r>
    </w:p>
    <w:p>
      <w:r>
        <w:t>sp. zn. 5 Tpo 20/2015 z 10. júla 2015, ktorým bolo rozhodované o osobnej slobode, a právom na spravodlivé súdne konanie zaručeným v čl. 6 dohovoru absentuje príčinná súvislosť, ústavný súd nemohol inak, iba sťažnosť sťažovateľa odmietnuť podľa § 25 ods. 2 zákona o ústavnom súde pre jej zjavnú neopodstatnenosť. Pretože sťažnosť bola ako celok odmietnutá, bolo bez právneho významu zaoberať sa ďalšími požiadavkami sťažovateľa, rozhodovanie o ktorých je podmienené vyhovením sťažnosti, t. j. vyslovením porušenia základného práva alebo slobody (čl. 127 ods. 2 ústavy), k čomu v tomto prípade nedošlo. P o u č e n i e : Proti tomuto rozhodnutiu nemožno podať opravný prostriedok. V Košiciach 3. mája 2016</w:t>
      </w:r>
    </w:p>
    <w:p>
      <w:r>
        <w:t>9</w:t>
      </w:r>
    </w:p>
    <w:p/>
    <w:p>
      <w:r>
        <w:t>Zdroj: KAUZIS.SK – https://www.kauzis.sk/judikatura/r/ECLI:SK:USSR:2016:3.US.277.2016.1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