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287/2016 z 11. 5. 2016</w:t>
      </w:r>
    </w:p>
    <w:p>
      <w:r>
        <w:t>Uznesenie Ústavného súdu SR z 11. mája 2016, sp. zn. III. ÚS 287/2016, ECLI:SK:USSR:2016:3.US.287.2016.1</w:t>
      </w:r>
    </w:p>
    <w:p>
      <w:r>
        <w:t>Súd: Ústavný súd Slovenskej republiky</w:t>
      </w:r>
    </w:p>
    <w:p>
      <w:r>
        <w:t>Spisová značka: III. ÚS 287/2016</w:t>
      </w:r>
    </w:p>
    <w:p>
      <w:r>
        <w:t>ECLI: ECLI:SK:USSR:2016:3.US.287.2016.1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287/2016-19 Ústavný súd Slovenskej republiky na neverejnom zasadnutí senátu 11. mája 2016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15453/2014, Rvp 15454/2014, Rvp 16200/2014, Rvp 16201/2014, Rvp 16202/2014, Rvp 16203/2014, Rvp 16204/2014, Rvp 16205/2014, Rvp 16206/2014, Rvp 16207/2014, Rvp 16208/2014, Rvp 16209/2014, Rvp 16210/2014, Rvp 16211/2014, Rvp 16212/2014, Rvp 16213/2014, Rvp 16214/2014, Rvp 16373/2014, Rvp 16374/2014, Rvp 16375/2014, Rvp 16376/2014, Rvp 16377/2014, Rvp 16378/2014, Rvp 16379/2014, Rvp 16380/2014, Rvp 16381/2014, Rvp 16382/2014, Rvp 16383/2014, Rvp 17026/2014, Rvp 17027/2014, Rvp 17028/2014, Rvp 17029/2014, Rvp 17030/2014, Rvp 17031/2014, Rvp 17032/2014, Rvp 17051/2014, Rvp 17052/2014, Rvp 17053/2014, Rvp 17054/2014, Rvp 17055/2014, Rvp 17056/2014, Rvp 17057/2014, Rvp 17058/2014, Rvp 17059/2014, Rvp 17060/2014, Rvp 17061/2014 a Rvp 17062/2014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Prešove sp. zn. 1 CoE 156/2012 z 31. januára 2013 (Rvp 15453/2014), sp. zn. 12 CoE 35/2013 z 25. apríla 2013 (Rvp 15454/2014), sp. zn. 5 CoE 93/2012 z 11. októbra 2012 (Rvp 16200/2014), sp. zn. 16 CoE 9/2013 z 28. januára 2013 (Rvp 16201/2014), sp. zn. 8 CoE 9/2013 z 25. februára 2013 (Rvp 16202/2014), sp. zn. 6 CoE 8/2013 z 31. januára 2013 (Rvp 16203/2014), sp. zn. 22 CoE 58/2012 zo 17. januára 2013 (Rvp 16204/2014), sp. zn. 21 CoE 8/2013 z 31. januára 2013 (Rvp 16205/2014), sp. zn. 23 CoE 19/2012 zo 17. decembra 2012 (Rvp 16206/2014), sp. zn. 18 CoE 91/2012 z 27. septembra 2012 (Rvp 16207/2014), sp. zn. 11 CoE 52/2021 z 28. mája 2013 (Rvp 16208/2014), sp. zn. 8 CoE 188/2012 zo 17. decembra 2012</w:t>
      </w:r>
    </w:p>
    <w:p>
      <w:r>
        <w:t>(Rvp 16209/2014), sp. zn. 19 CoE 187/2012 z 26. februára 2013 (Rvp 16210/2014), sp. zn. 13 CoE 41/2013 z 9. apríla 2013 (Rvp 16211/2014), sp. zn. 23 CoE 75/2012 z 31. januára 2013 (Rvp 16212/2014), sp. zn. 19 CoE 85/2012 z 24. januára 2013 (Rvp 16213/2014), sp. zn. 9 CoE 29/2013 z 28. júna 2013 (Rvp 16214/2014), sp. zn. 20 CoE 50/2013 z 30. apríla 2013 (Rvp 16373/2014), sp. zn. 7 CoE 186/2012 z 20. decembra 2012 (Rvp 16374/2014), sp. zn. 6 CoE 57/2013 z 9. apríla 2013 (Rvp 16375/2014), sp. zn. 24 CoE 4/2012 zo 16. novembra 2012 (Rvp 16376/2014), sp. zn. 22 CoE 4/2012 z 9. januára 2013 (Rvp 16377/2014), sp. zn. 18 CoE 79/2012 zo 16. augusta 2012 (Rvp 16378/2014), sp. zn. 23 CoE 110/2013 z 31. októbra 2013 (Rvp 16379/2014), sp. zn. 20 CoE 197/2012 z 29. novembra 2012 (Rvp 16380/2014), sp. zn. 4 CoE 8/2013 z 10. apríla 2013 (Rvp 16381/2014), sp. zn. 21 CoE 78/2013 z 31. mája 2013 (Rvp 16382/2014), sp. zn. 23 CoE 63/2012 z 30. apríla 2012 (Rvp 16383/2014), sp. zn. 13 CoE 32/2012 z 28. júna 2012 (Rvp 17026/2014), sp. zn. 20 CoE 81/2012 z 30. apríla 2012 (Rvp 17027/2014), sp. zn. 3 CoE 77/2013 z 2. októbra 2013 (Rvp 17028/2014), sp. zn. 12 CoE 59/2012 z 26. júna 2012 (Rvp 17029/2014), sp. zn. 16 CoE 40/2013 z 21. marca 2013 (Rvp 17030/2014), sp. zn. 22 CoE 37/2012 z 5. februára 2013 (Rvp 17031/2014), sp. zn. 9 CoE 94/2012 z 21. februára 2013 (Rvp 17032/2014), sp. zn. 1 CoE 149/2012 z 31. januára 2013 (Rvp 17051/2014), sp. zn. 24 CoE 37/2012 zo 14. decembra 2012 (Rvp 17052/2014), sp. zn. 9 CoE 25/2012 z 27. novembra 2012 (Rvp 17053/2014), sp. zn. 4 CoE 143/2012 z 8. februára 2013 (Rvp 17054/2014), sp. zn. 17 CoE 7/2013 z 31. januára 2013 (Rvp 17055/2014), sp. zn. 26 CoE 3/2013 5. februára 2013 (Rvp 17056/2014), sp. zn. 18 CoE 144/2012 z 31. januára 2013 (Rvp 17057/2014), sp. zn. 17 CoE 209/2012 z 22. januára 2013 (Rvp 17058/2014), sp. zn. 25 CoE 3/2013 zo 14. februára 2013 (Rvp 17059/2014), sp. zn. 21 CoE 75/2013 z 31. mája 2013 (Rvp 17060/2014), sp. zn. 4 CoE 100/2012 z 21. novembra 2012 (Rvp 17061/2014) a sp. zn. 22 CoE 27/2013 z 11. apríla 2013 (Rvp 17062/2014), ako aj postupom a uzneseniami Najvyššieho súdu Slovenskej republiky sp. zn. 3 ECdo 163/2013 zo 12. augusta 2014 (Rvp 15453/2014), sp. zn. 1 Oboer 369/2013 zo 17. júna 2014 (Rvp 15454/2014), sp. zn. 3 ECdo 134/2013 z 1. augusta 2014 (Rvp 16200/2014), sp. zn. 3 Oboer 143/2013 z 29. júla 2014 (Rvp 16201/2014), sp. zn. 3 Oboer 147/2013 z 29. júla 2014 (Rvp 16202/2014), sp. zn. 3 ECdo 146/2013 z 1. augusta 2014 (Rvp 16203/2014), sp. zn. 1 ECdo 146/2013</w:t>
      </w:r>
    </w:p>
    <w:p>
      <w:r>
        <w:t>2</w:t>
      </w:r>
    </w:p>
    <w:p>
      <w:r>
        <w:t>zo 14. augusta 2014 (Rvp 16204/2014), sp. zn. 3 Oboer 145/2013 z 29. júla 2014 (Rvp 16205/2014), sp. zn. 4 Oboer 374/2013 z 25. júna 2014 (Rvp 16206/2014), sp. zn. 7 ECdo 46/2014 z 29. apríla 2014 (Rvp 16207/2014), sp. zn. 4 ECdo 159/2014 z 20. augusta 2014, (Rvp 16208/2014), sp. zn. 1 ECdo 128/2013 z 25. júla 2014 (Rvp 16209/2014), sp. zn. 6 ECdo 166/2013 z 30. júla 2014 (Rvp 16210/2014), sp. zn. 1 Oboer 157/2014 z 19. augusta 2014 (Rvp 16211/2014), sp. zn. 1 ECdo 166/2013 z 28. augusta 2014 (Rvp 16212/2014), sp. zn. 6 ECdo 168/2013 z 30. júla 2014 (Rvp 16213/2014), sp. zn. 6 ECdo 71/2014 z 21. augusta 2014 (Rvp 16214/2014), sp. zn. 20 CoE 50/2013 z 30. apríla 2013 (Rvp 16373/2014), sp. zn. 3 Oboer 125/2013 z 29. júla 2014 (Rvp 16374/2014), sp. zn. 3 ECdo 186/2013 z 23. septembra 2014 (Rvp 16375/2014), sp. zn. 1 ECdo 154/2013 zo 14. augusta 2014 (Rvp 16376/2014), sp. zn. 5 Oboer 262/2013 z 9. septembra 2014 (Rvp 16377/2014), sp. zn. 5 ECdo 254/2013 z 3. októbra 2014 (Rvp 16378/2014), sp. zn. 1 ECdo 115/2014 zo 14. augusta 2014 (Rvp 16379/2014), sp. zn. 4 ECdo 111/2013 z 23. septembra 2014 (Rvp 16380/2014), sp. zn. 5 ECdo 233/2013 z 24. septembra 2014 (Rvp 16381/2014), sp. zn. 8 ECdo 145/2014 z 8. októbra 2014 (Rvp 16382/2014), sp. zn. 3 ECdo 305/2013 z 23. septembra 2014 (Rvp 16383/2014), sp. zn. 2 Oboer 87/2013 z 28. augusta 2014 (Rvp 17026/2014), sp. zn. 6 ECdo 253/2013 z 30. septembra 2014 (Rvp 17027/2014), sp. zn. 5 ECdo 165/2014 z 24. septembra 2014 (Rvp 17028/2014), sp. zn. 6 ECdo 219/2013 z 30. septembra 2014 (Rvp 17029/2014), sp. zn. 7 ECdo 316/2013 z 11. septembra 2014 (Rvp 17030/2014), sp. zn. 3 ECdo 166/2013 z 23. septembra 2014 (Rvp 17031/2014), sp. zn. 3 ECdo 164/2013 z 23. septembra 2014 (Rvp 17032/2014), sp. zn. 3 Oboer 296/2013 zo 6. októbra 2014 (Rvp 17051/2014), sp. zn. 1 ECdo 138/2013 z 25. júla 2014 (Rvp 17052/2014), sp. zn. 6 ECdo 237/2013 z 30. septembra 2014 (Rvp 17053/2014), sp. zn. 5 ECdo 150/2014 z 24. septembra 2014 (Rvp 17054/2014), sp. zn. 5 Oboer 145/2013 z 9. septembra 2014 (Rvp 17055/2014), sp. zn. 3 Oboer 179/2013 z 19. júna 2014 (Rvp 17056/2014), sp. zn. 1 Oboer 124/2013 z 29. mája 2014 (Rvp 17057/2014), sp. zn. 3 ECdo 232/2013 z 24. júna 2014 (Rvp 17058/2014), sp. zn. 6 ECdo 233/2013 z 30. septembra 2014 (Rvp 17059/2014), sp. zn. 8 ECdo 93/2014 z 9. júla 2014 (Rvp 17060/2014), sp. zn. 2 Oboer 130/2013 z 28. augusta 2014 (Rvp 17061/2014) a sp. zn. 1 ECdo 40/2014 zo 14. augusta 2014 (Rvp 17062/2014) a takto</w:t>
      </w:r>
    </w:p>
    <w:p>
      <w:r>
        <w:t>3</w:t>
      </w:r>
    </w:p>
    <w:p>
      <w:r>
        <w:t>rozhodol: 1. Sťažnosti obchodnej spoločnosti POHOTOVOSŤ, s. r. o., vedené pod spisovými značkami: Rvp 15453/2014, Rvp 15454/2014, Rvp 16200/2014, Rvp 16201/2014, Rvp 16202/2014, Rvp 16203/2014, Rvp 16204/2014, Rvp 16205/2014, Rvp 16206/2014, Rvp 16207/2014, Rvp 16208/2014, Rvp 16209/2014, Rvp 16210/2014, Rvp 16211/2014, Rvp 16212/2014, Rvp 16213/2014, Rvp 16214/2014, Rvp 16373/2014, Rvp 16374/2014, Rvp 16375/2014, Rvp 16376/2014, Rvp 16377/2014, Rvp 16378/2014, Rvp 16379/2014, Rvp 16380/2014, Rvp 16381/2014, Rvp 16382/2014, Rvp 16383/2014, Rvp 17026/2014, Rvp 17027/2014, Rvp 17028/2014, Rvp 17029/2014, Rvp 17030/2014, Rvp 17031/2014, Rvp 17032/2014, Rvp 17051/2014, Rvp 17052/2014, Rvp 17053/2014, Rvp 17054/2014, Rvp 17055/2014, Rvp 17056/2014, Rvp 17057/2014, Rvp 17058/2014, Rvp 17059/2014, Rvp 17060/2014, Rvp 17061/2014 a Rvp 17062/2014 s p á j a na spoločné konanie, ktoré bude ďalej vedené pod sp. zn. Rvp 15453/2014. 2. Sťažnosti obchodnej spoločnosti POHOTOVOSŤ, s. r. o., o d m i e t a ako zjavne neopodstatnené. Odôvodnenie: I. Ústavnému súdu Slovenskej republiky (ďalej len „ústavný súd“) boli 20. novembra 2014, 28. novembra 2014, 4. decembra 2014, 5. decembra 2014 a 9. decembra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Prešove (ďalej len „krajský súd“) uvedenými v záhlaví tohto uznesenia (ďalej len „napadnuté uznesenia krajského súdu“), ako aj postupom</w:t>
      </w:r>
    </w:p>
    <w:p>
      <w:r>
        <w:t>4</w:t>
      </w:r>
    </w:p>
    <w:p>
      <w:r>
        <w:t>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exekučného konania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w:t>
      </w:r>
    </w:p>
    <w:p>
      <w:r>
        <w:t>5</w:t>
      </w:r>
    </w:p>
    <w:p>
      <w:r>
        <w:t>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w:t>
      </w:r>
    </w:p>
    <w:p>
      <w:r>
        <w:t>6</w:t>
      </w:r>
    </w:p>
    <w:p>
      <w:r>
        <w:t>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w:t>
      </w:r>
    </w:p>
    <w:p>
      <w:r>
        <w:t>7</w:t>
      </w:r>
    </w:p>
    <w:p>
      <w:r>
        <w:t>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15453/2014, Rvp 15454/2014, Rvp 16200/2014, Rvp 16201/2014, Rvp 16202/2014, Rvp 16203/2014, Rvp 16204/2014, Rvp 16205/2014, Rvp 16206/2014, Rvp 16207/2014, Rvp 16208/2014, Rvp 16209/2014, Rvp 16210/2014, Rvp 16211/2014, Rvp 16212/2014, Rvp 16213/2014, Rvp 16214/2014, Rvp 16373/2014, Rvp 16374/2014, Rvp 16375/2014, Rvp 16376/2014, Rvp 16377/2014, Rvp 16378/2014, Rvp 16379/2014, Rvp 16380/2014, Rvp 16381/2014, Rvp 16382/2014, Rvp 16383/2014, Rvp 17026/2014, Rvp 17027/2014, Rvp 17028/2014, Rvp 17029/2014, Rvp 17030/2014, Rvp 17031/2014, Rvp 17032/2014, Rvp 17051/2014, Rvp 17052/2014, Rvp 17053/2014, Rvp 17054/2014, Rvp 17055/2014, Rvp 17056/2014, Rvp 17057/2014, Rvp 17058/2014, Rvp 17059/2014, Rvp 17060/2014, Rvp 17061/2014 a Rvp 17062/2014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w:t>
      </w:r>
    </w:p>
    <w:p>
      <w:r>
        <w:t>8</w:t>
      </w:r>
    </w:p>
    <w:p>
      <w:r>
        <w:t>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w:t>
      </w:r>
    </w:p>
    <w:p>
      <w:r>
        <w:t>9</w:t>
      </w:r>
    </w:p>
    <w:p>
      <w:r>
        <w:t>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w:t>
      </w:r>
    </w:p>
    <w:p>
      <w:r>
        <w:t>10</w:t>
      </w:r>
    </w:p>
    <w:p>
      <w:r>
        <w:t>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jej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w:t>
      </w:r>
    </w:p>
    <w:p>
      <w:r>
        <w:t>11</w:t>
      </w:r>
    </w:p>
    <w:p>
      <w:r>
        <w:t>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w:t>
      </w:r>
    </w:p>
    <w:p>
      <w:r>
        <w:t>12</w:t>
      </w:r>
    </w:p>
    <w:p>
      <w:r>
        <w:t>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w:t>
      </w:r>
    </w:p>
    <w:p>
      <w:r>
        <w:t>13</w:t>
      </w:r>
    </w:p>
    <w:p>
      <w:r>
        <w:t>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w:t>
      </w:r>
    </w:p>
    <w:p>
      <w:r>
        <w:t>14</w:t>
      </w:r>
    </w:p>
    <w:p>
      <w:r>
        <w:t>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sp. zn.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15</w:t>
      </w:r>
    </w:p>
    <w:p>
      <w:r>
        <w:t>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11. mája 2016</w:t>
      </w:r>
    </w:p>
    <w:p>
      <w:r>
        <w:t>16</w:t>
      </w:r>
    </w:p>
    <w:p/>
    <w:p>
      <w:r>
        <w:t>Zdroj: KAUZIS.SK – https://www.kauzis.sk/judikatura/r/ECLI:SK:USSR:2016:3.US.287.2016.1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