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297/2016 z 11. 5. 2016</w:t>
      </w:r>
    </w:p>
    <w:p>
      <w:r>
        <w:t>Uznesenie Ústavného súdu SR z 11. mája 2016, sp. zn. III. ÚS 297/2016, ECLI:SK:USSR:2016:3.US.297.2016.1</w:t>
      </w:r>
    </w:p>
    <w:p>
      <w:r>
        <w:t>Súd: Ústavný súd Slovenskej republiky</w:t>
      </w:r>
    </w:p>
    <w:p>
      <w:r>
        <w:t>Spisová značka: III. ÚS 297/2016</w:t>
      </w:r>
    </w:p>
    <w:p>
      <w:r>
        <w:t>ECLI: ECLI:SK:USSR:2016:3.US.297.2016.1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 III. ÚS 297/2016-15 Ústavný súd Slovenskej republiky na neverejnom zasadnutí senátu 11. mája 2016 predbežne prerokoval sťažnosť obchodnej spoločnosti EOS KSI Slovensko, s. r. o., Pajštúnska 5, Bratislava, zastúpenej advokátskou kanceláriou Tomáš Kušnír, s. r. o., Pajštúnska 5, Bratislava, v mene ktorej koná prokurista a advokát JUDr. Juraj Klačan, vo veci namietaného porušenia základného práva na súdnu ochranu podľa čl. 46 ods. 1 Ústavy Slovenskej republiky, práva na spravodlivé súdne konanie podľa čl. 6 ods. 1 Dohovoru o ochrane ľudských práv a základných slobôd a práva na účinný prostriedok nápravy podľa čl. 13 Dohovoru o ochrane ľudských práv a základných slobôd uznesením Najvyššieho súdu Slovenskej republiky sp. zn. 8 MCdo 8/2014 z 9. decembra 2015 a takto rozhodol: Sťažnosť obchodnej spoločnosti EOS KSI Slovensko, s. r. o., o d m i e t a ako zjavne neopodstatnenú. Odôvodnenie: I. Ústavnému súdu Slovenskej republiky (ďalej len „ústavný súd“) bola 1. marca 2016 doručená sťažnosť obchodnej spoločnosti EOS KSI Slovensko, s. r. o. (ďalej len „sťažovateľka“), vo veci namietaného porušenia čl. 46 ods. 1 Ústavy Slovenskej republiky (ďalej len „ústava“) a čl. 6 ods. 1 a čl. 13 Dohovoru o ochrane ľudských práv a základných slobôd (ďalej len „dohovor“) uznesením Najvyššieho súdu Slovenskej republiky (ďalej len</w:t>
      </w:r>
    </w:p>
    <w:p>
      <w:r>
        <w:t>„najvyšší súd“) sp. zn. 8 MCdo 8/2014 z 9. decembra 2015 (ďalej aj „napadnuté uznesenie“). Zo</w:t>
      </w:r>
    </w:p>
    <w:p>
      <w:r>
        <w:t>sťažnosti</w:t>
      </w:r>
    </w:p>
    <w:p>
      <w:r>
        <w:t>vyplýva,</w:t>
      </w:r>
    </w:p>
    <w:p>
      <w:r>
        <w:t>že</w:t>
      </w:r>
    </w:p>
    <w:p>
      <w:r>
        <w:t>sťažovateľka</w:t>
      </w:r>
    </w:p>
    <w:p>
      <w:r>
        <w:t>je</w:t>
      </w:r>
    </w:p>
    <w:p>
      <w:r>
        <w:t>právnickou</w:t>
      </w:r>
    </w:p>
    <w:p>
      <w:r>
        <w:t>osobou</w:t>
      </w:r>
    </w:p>
    <w:p>
      <w:r>
        <w:t>patriacou</w:t>
      </w:r>
    </w:p>
    <w:p>
      <w:r>
        <w:t>do medzinárodne pôsobiacej inkasnej skupiny. Sťažovateľka sa na Okresnom súde Prešov (ďalej len „okresný súd“) žalobou domáhala zaplatenia pohľadávky v sume 6 988,74 € istiny s príslušenstvom voči v žalobe označeným žalovaným. Okresný súd vydal platobný rozkaz, proti ktorému v čase jeho doručovania podalo odpor Združenie na ochranu občana spotrebiteľa HOOS (ďalej len „vedľajší účastník“ alebo „združenie“) a zároveň oznámilo vstup do konania. Po zrušení platobného rozkazu okresný súd žalobu zamietol rozsudkom sp. zn. 17 C 403/2012 z 25. februára 2013. Proti označenému rozsudku okresného súdu podal žalobca odvolanie, o ktorom rozhodol Krajský súd v Prešove (ďalej len „krajský súd“) rozsudkom sp. zn. 16 Co 88/2013 z 20. júna 2013, ktorým rozsudok okresného súdu potvrdil. Proti odvolaciemu rozhodnutiu podal generálny prokurátor Slovenskej republiky (ďalej len „generálny prokurátor“) mimoriadne dovolanie, ktoré následne najvyšší súd napadnutým uznesením odmietol. Sťažovateľka zastáva názor, že napadnutým uznesením najvyšší súd porušil jej označené práva v podstate tým, že ústavne nekonformným výkladom ustanovení § 243e a nasl. zákona č. 99/1963 Zb. Občiansky súdny poriadok v znení neskorších predpisov (ďalej aj „OSP“) najvyšší súd odmietol mimoriadne dovolanie podané generálnym prokurátorom pre neprípustnosť, hoci prípustné bolo. Sťažovateľka v sťažnosti žiada, aby ústavný súd vyslovil porušenie označených práv sťažovateľky napadnutým uznesením najvyššieho súdu (sťažovateľka v petite napadnuté uznesenie nesprávne označila ako rozsudok, pozn.), zrušil napadnuté uznesenie a zaviazal najvyšší súd na náhradu trov konania.</w:t>
      </w:r>
    </w:p>
    <w:p>
      <w:r>
        <w:t>II. 2</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 Podľa čl. 13 dohovoru každý, koho práva a slobody priznané týmto dohovorom boli porušené, musí mať účinné právne prostriedky nápravy pred národným orgánom, aj keď sa porušenia dopustili osoby pri plnení úradných povinností.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3</w:t>
      </w:r>
    </w:p>
    <w:p>
      <w:r>
        <w:t>Za zjavne neopodstatnený možno považovať návrh vtedy, keď namietaným postupom orgánu štátu alebo jeho rozhodnutím nemohlo dôjsť k porušeniu toho základného 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neopodstatnený návrh ide preto vtedy, ak pri jej predbežnom prerokovaní ústavný súd nezistil možnosť porušenia označeného základného práva alebo slobody, reálnosť ktorej by mohol posúdiť po prijatí návrhu na ďalšie konanie (napr. I. ÚS 140/03, II. ÚS 98/06, III. ÚS 198/07, IV. ÚS 27/2010).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382/06). Ústavný súd konštantne judikuje,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Preto odôvodnenie rozhodnutia všeobecného súdu, ktoré stručne a jasne objasní skutkový a právny základ rozhodnutia, postačuje na záver o tom, že z tohto aspektu je plne realizované základné právo účastníka na 4</w:t>
      </w:r>
    </w:p>
    <w:p>
      <w:r>
        <w:t>spravodlivý proces (IV. ÚS 115/03, III. ÚS 209/04). Splnenie povinnosti odôvodniť rozhodnutie je preto vždy posudzované so zreteľom na konkrétny prípad (porovnaj napríklad Georgidias v. Grécko z 29. 5. 1997, Recueil III/1997). Judikatúra ústavného súdu zastáva stabilne názor, že mimoriadne dovolanie predstavuje výnimku z pravidla stability súdneho rozhodnutia vyjadreného jeho právoplatnosťou. Podstatou tejto výnimky je účel mimoriadneho opravného prostriedku, ktorým je jeho výnimočné použitie s cieľom presadiť vecnú správnosť a spravodlivosť súdneho rozhodnutia v odôvodnených prípadoch. Uvedený účel môže mimoriadne dovolanie splniť iba v prípade, ak sú splnené kritériá akceptovateľnosti jeho právnej úpravy; jedným z týchto kritérií je povinnosť vyčerpať iné dostupné právne prostriedky nápravy pochybení</w:t>
      </w:r>
    </w:p>
    <w:p>
      <w:r>
        <w:t>vytýkaných</w:t>
      </w:r>
    </w:p>
    <w:p>
      <w:r>
        <w:t>v</w:t>
      </w:r>
    </w:p>
    <w:p>
      <w:r>
        <w:t>mimoriadnom</w:t>
      </w:r>
    </w:p>
    <w:p>
      <w:r>
        <w:t>dovolaní.</w:t>
      </w:r>
    </w:p>
    <w:p>
      <w:r>
        <w:t>Rešpektovanie</w:t>
      </w:r>
    </w:p>
    <w:p>
      <w:r>
        <w:t>týchto</w:t>
      </w:r>
    </w:p>
    <w:p>
      <w:r>
        <w:t>kritérií</w:t>
      </w:r>
    </w:p>
    <w:p>
      <w:r>
        <w:t>je nevyhnutné z hľadiska princípov právneho štátu (čl. 1 ústavy), ako aj z hľadiska práva na súdnu ochranu (čl. 46 ústavy) a práva na spravodlivý súdny proces v súlade s hodnotami zaručenými čl. 6 ods. 1 dohovoru (m. m. PL. ÚS 57/99, II. ÚS 185/09, II. ÚS 280/2010). Reštriktívne posudzovanie tohto mimoriadneho dovolania súvisí s princípom právneho štátu, a to s princípom právnej istoty, ktorého zákonným naplnením v civilnom procese je inštitút právoplatnosti súdnych rozhodnutí, teda ich záväznosti a nezmeniteľnosti. Rovnako súvisí s princípom rovnosti, keď intervenciou tretej osoby (generálneho prokurátora) sa prima facie narúša právna istota druhého účastníka spoliehajúceho sa na záväzné a nezmeniteľné súdne rozhodnutie. Ústavný súd ďalej poznamenáva, že aj z početnej judikatúry Európskeho súdu pre ľudské práva (ďalej len „ESĽP“) možno vyvodiť kritický postoj ESĽP k mimoriadnym opravným prostriedkom, ktoré závisia od úvahy príslušného orgánu verejnej moci, či dôjde k podaniu takéhoto mimoriadneho opravného prostriedku, alebo nie a následne k vyneseniu rozhodnutia, ktorým sa zruší právoplatné konečné rozhodnutie. V zmysle judikatúry ESĽP je však prípustné zasiahnuť do nastolenej právnej istoty právoplatným rozhodnutím vnútroštátneho súdu vtedy, ak v konaní došlo k zásadnej vade alebo závažnému excesu, ktorý je potrebné napraviť, ak sú tu mimoriadne okolnosti prípadu, pričom však podľa judikatúry ESĽP za takúto vadu exces však nemožno považovať skutočnosť, že na predmet 5</w:t>
      </w:r>
    </w:p>
    <w:p>
      <w:r>
        <w:t>konania existujú dva rozličné názory, pretože právna istota v sebe zahŕňa požiadavku rešpektovania princípu res iudicata, ktorej prejavom je nezmeniteľnosť rozhodnutia. Uplatňovanie tohto princípu je zdôraznený zásadou, že žiadna zo strán nie je oprávnená žiadať o preskúmanie konečného a záväzného rozhodnutia len z toho dôvodu, aby dosiahla znovuotvorenie prípadu a jeho nové skúmanie, pretože takýto mimoriadny opravný prostriedok by de facto mal charakter odvolania. Zrušené môžu byť iba na účely nápravy fundamentálnych chýb (pozri Ryabykh proti Rusku z 3. 12. 2003, sťažnosť č. 52854/99, bod 52). V tejto súvislosti tiež ESĽP už judikoval, že nesúhlas s právnym posúdením prípadu odvolacím súdom nie je sám osebe mimoriadnou okolnosťou odôvodňujúcou zrušenie právoplatného rozhodnutia (pozri Kot proti Rusku z 18. 1. 2007, sťažnosť č. 20887/03, bod 29). Ústavný súd už vo veci sp. zn. III. ÚS 357/2013 uviedol, že «v súvislosti s aplikáciou predmetných ustanovení OSP a ich ústavne konformným výkladom (§ 243e a nasl. OSP, pozn.), majúc na pamäti judikatúru ESĽP, dospel k záveru, že pokiaľ zákonodarca odvádza prípustnosť mimoriadneho dovolania z porušenia zákona s odkazom na ustanovenie § 243f OSP, kde bližšie konkretizuje možné dôvody, medzi ktoré zaradil aj nesprávne právne posúdenie veci, tak potom v prípade podania mimoriadneho dovolania práve z dôvodu nesprávneho právneho posúdenia je potrebné pod porušením zákona rozumieť také porušenie procesného práva – zákona, ktoré v konečnom dôsledku znamená zároveň aj nesprávne právne posúdenie (či už hmotnoprávneho, alebo prípadne procesného charakteru). K takémuto interpretačnému záveru dospel ústavný súd v spojitosti s kumulatívnym predpokladom prípustnosti mimoriadneho dovolania, ktorý stanovuje podmienku, ak to vyžaduje ochrana práv a zákonom chránených záujmov fyzických osôb, právnických osôb alebo štátu. V opačnom prípade ak by nesprávne právne posúdenie bolo spájané výlučne s porušením hmotnoprávnych ustanovení zákona (ktoréhokoľvek), tak by de facto v takmer každom prípade bolo možné napadnúť právoplatne rozhodnutú vec týmto mimoriadnym opravným prostriedkom, čím by sa tento mimoriadny opravný prostriedok dostal na úroveň „ďalšieho“ odvolania a bolo by len na svojvôli generálneho prokurátora, do ktorej právoplatne skončenej veci zasiahne podaním mimoriadneho dovolania s odvolaním sa na nesprávne právne posúdenie veci. Takýto výklad dotknutých ustanovení 6</w:t>
      </w:r>
    </w:p>
    <w:p>
      <w:r>
        <w:t>Občianskeho súdneho poriadku by vo svojich dôsledkoch znamenal porušenie minimálne základného práva na súdnu ochranu jedného z účastníkov konania, rovnosti účastníkov konania, zásady nezmeniteľnosti právoplatných súdnych rozhodnutí, a to treťou stranou, odlišnou od účastníkov konania, ktorá nepatrí do súdnej moci, čo opodstatnene vyvoláva otázky, či ide o prípustné legitímne zasahovanie do nezávislosti súdov a súdnej moci ako takej. Ústavný súd na tomto mieste opätovne poukazuje na už citovanú judikatúru ESĽP, z ktorej vyplýva, že samotná okolnosť (možnosť) existencie dvoch rôznych právnych názorov na vec nie je dostatočným dôvodom opätovného rozhodovania vo veci». Aj aktuálne rozhodnutia ESĽP z 9. 6. 2015 vydané vo veciach proti Slovenskej republike (DRAFT-OVA, a. s., PSMA, s. r. o., a COMPCAR, s. r. o.) pripomínajú význam a obsah princípu rovnosti zbraní a princípu právnej istoty, s ktorými bezprostredne súvisí otázka záväznosti, nezrušiteľnosti a dôveryhodnosti právoplatných súdnych rozhodnutí, ktoré boli napadnuté z iniciatívy generálneho prokurátora vyjadrenej podaním mimoriadneho dovolania. Na viaceré tieto rozhodnutia ESĽP poukazujú tiež napadnuté rozhodnutia najvyššieho súdu. Ústavný súd 18. marca 2015 pod sp. zn. PLz. 3/2015 prijal zjednocujúce stanovisko, ktorého právna veta znie: „Rešpektujúc princíp právnej istoty, ktorá bola nastolená právoplatným rozhodnutím, zohľadňujúc princíp subsidiarity podľa čl. 127 ods. 1 Ústavy Slovenskej republiky, ako i výnimočnosť mimoriadneho dovolania ako mimoriadneho opravného prostriedku podávaného generálnym prokurátorom 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 Následne aj najvyšší súd (jeho občianskoprávne a obchodnoprávne kolégia) prijal 20. októbra 2015 zovšeobecňujúce stanovisko: „Procesná prípustnosť mimoriadneho dovolania podaného na podnet účastníka je v občianskom súdnom konaní podmienená tým, že tento účastník najprv sám neúspešne využil možnosť podať všetky zákonom dovolené riadne a mimoriadne opravné prostriedky, ktoré boli potenciálne spôsobilé privodiť 7</w:t>
      </w:r>
    </w:p>
    <w:p>
      <w:r>
        <w:t>pre neho priaznivejšie rozhodnutie. Pokiaľ túto možnosť nevyužil, mimoriadne dovolanie treba</w:t>
      </w:r>
    </w:p>
    <w:p>
      <w:r>
        <w:t>odmietnuť.“</w:t>
      </w:r>
    </w:p>
    <w:p>
      <w:r>
        <w:t>Týmto</w:t>
      </w:r>
    </w:p>
    <w:p>
      <w:r>
        <w:t>stanoviskom</w:t>
      </w:r>
    </w:p>
    <w:p>
      <w:r>
        <w:t>sa</w:t>
      </w:r>
    </w:p>
    <w:p>
      <w:r>
        <w:t>revidovali</w:t>
      </w:r>
    </w:p>
    <w:p>
      <w:r>
        <w:t>prijaté</w:t>
      </w:r>
    </w:p>
    <w:p>
      <w:r>
        <w:t>závery</w:t>
      </w:r>
    </w:p>
    <w:p>
      <w:r>
        <w:t>vyjadrené</w:t>
      </w:r>
    </w:p>
    <w:p>
      <w:r>
        <w:t>v predchádzajúcom období (R 36/2008). Nosné dôvody uvádzané v napadnutom uznesení najvyššieho súdu, na základe ktorých bolo odmietnuté mimoriadne dovolanie podané generálnym prokurátorom, spočívajú – zjednodušene povedané – v názore, že sťažovateľka pred tým, ako v jej veciach generálny prokurátor podal mimoriadne dovolanie, sama mohla podať mimoriadny opravný prostriedok (dovolanie) podľa § 236 a nasl. OSP, „ktorý mala k dispozícii a ktorý bol potenciálne spôsobilý podstatne ovplyvniť rozhodnutie v merite veci“. A keďže tak sťažovateľka neurobila, nebola naplnená dikcia procesného predpisu „a túto ochranu nie je možné dosiahnuť inými právnymi prostriedkami“ (§ 243e ods. 1 in fine OSP), v dôsledku čoho nebol generálny prokurátor oprávnený podať mimoriadne dovolanie. V okolnostiach posudzovanej veci najvyšší súd nad rámec už uvedeného, resp. rozvíjajúc už uvedené, uviedol: «Procesná prípustnosť mimoriadneho dovolania podaného na podnet účastníka je v občianskom súdnom konaní podmienená tým, že tento účastník najprv sám neúspešne využil možnosť podať všetky zákonom dovolené riadne a mimoriadne opravné prostriedky, ktoré boli potenciálne spôsobilé privodiť pre neho priaznivejšie rozhodnutie. Pokiaľ túto možnosť nevyužil, mimoriadne dovolanie treba odmietnuť. (publikované v Zbierke stanovísk najvyššieho súdu a rozhodnutí súdov Slovenskej republiky pod č. 94/2015). V jeho dôvodoch sa poukazuje na to, Že z ustanovení Občianskeho súdneho poriadku upravujúcich riadne a mimoriadne opravné prostriedky je zrejmá zásada, že je na účastníkovi, ktorý je nespokojný s konaním alebo rozhodovaním súdu, aby sám, z vlastnej iniciatívy, svojimi procesnými úkonmi a v logickom slede zohľadňujúcom stav, do ktorého sa konanie dostalo, využil postupne všetky procesné prostriedky nápravy (opravné prostriedky),ktoré mu poskytuje Občiansky súdny poriadok. Pravidlo postupného vyčerpania opravných prostriedkov, a to aj v prípade pochybnosti o účinnosti opravného prostriedku, požaduje využiť všetky opravné prostriedky, o ktorých sa dá predpokladať, že povedú k dosiahnutiu nápravy rozhodnutia súdu. V súlade s tým je na účastníkovi konania, aby - až po najvyššiu úroveň využil možnosť podať všetky dostupné opravné prostriedky, ktoré sú čo aj len potenciálne spôsobilé podstatne ovplyvniť v jeho prospech rozhodnutie, s ktorým nesúhlasí. To sa v plnom rozsahu vzťahuje aj na prípady, v ktorých súd mohol (alebo bol povinný) konať aj bez návrhu účastníka. Osobný názor účastníka konania na účinnosť alebo neúčinnosť konkrétneho opravného prostriedku nie je významný. Právomoc vyhodnotiť, či boli využité všetky dostupné opravné prostriedky, náleží ex officio súdu, ktorý rozhoduje o mimoriadnom opravnom prostriedku... 8</w:t>
      </w:r>
    </w:p>
    <w:p>
      <w:r>
        <w:t>Vyššie uvedené naznačuje, ako tieto súdne orgány (ESĽP, ústavný súd a najvyšší súd), sú oprávnené za splnenia určitých predpokladov zrušiť aj rozhodnutie najvyššieho súdu, budú rozhodovať v skutkovo a právne podobných veciach, v ktorých generálny prokurátor podá mimoriadne dovolanie napriek tomu, že mimoriadnemu dovolaniu nepredchádzalo využitie všetkých dostupných riadnych a mimoriadnych opravných prostriedkov účastníkom, ktorý podal podnet na mimoriadne dovolanie. Prípustnosť dovolania vymedzuje Občiansky súdny poriadok stanovením jednak určitých objektívnych znakov rozhodnutia [§ 238 O.s.p. (pokiaľ ide o rozsudok odvolacieho súdu) a § 239 O.s.p. (pokiaľ ide o uznesenie odvolacieho súdu)], jednak objektívnym zadefinovaním závažných procesných vád uvedených v § 237 ods. 1 O.s.p. Vzhľadom na to, že na procesné vady konania taxatívne vymenované v § 237 ods. I O.s.p. je dovolací súd povinný prihliadať ex lége (viď § 242 ods. 1 O.s.p.) vždy - teda bez ohľadu na to, i boli alebo neboli v dovolaní namietané, je opodstatnený záver, že v zásade každé dovolanie podané v občianskom súdnom konaní proti rozhodnutiu odvolacieho súdu (s výnimkou exekučného konania - viď § 237 ods. 2 O.s.p.) otvára priestor pre posúdenie správnosti niektorých aspektov procesného postupu súdu, ktorý vydal dovolaním napadnuté rozhodnutie a tým zároveň dáva určité vyhliadky na úspech dovolateľa v konaní o dovolaní. Každé dovolanie je teda v tomto zmysle potenciálne spôsobilé podstatne ovplyvniť rozhodnutie v merite veci. Postup účastníka občianskeho súdneho konania, ktorý mal v určitom prípade možnosť napadnúť rozhodnutia súdov odvolaním alebo dovolaním, uvedenú možnosť ale nevyužil, i keď tieto opravné prostriedky mali potenciál podstatne ovplyvniť rozhodnutie súdu, sa prieči zásade „vigilantibus iura scripta sunt“ zdôrazňujúcej procesnú povinnosť účastníka vyvinúť vlastnú aktivitu a iniciatívu tak, aby sám svojimi procesnými úkonmi riadne, včas a s dostatočnou starostlivosťou a predvídavosťou sledoval ochranu svojich subjektívnych práv. Pokiaľ účastník konania zostane v naznačenom smere pasívny, je (neskoršia) aktivita generálneho prokurátora vyústiaca do podania mimoriadneho dovolania neprípustná a nemôže mať procesné dôsledky predpokladané Občianskym súdnym poriadkom v ustanoveniach § 243e až § 243j O.s.p. Aj ústavný súd už dávnejšie konštatoval, že „ak účastník konania mohol podať dovolanie a neurobil tento procesný úkon, nemá už žiadnu možnosť dosiahnuť podnetom podanie mimoriadneho dovolania“ (viď PL. ÚS 57/99). Najvyšší súd, stotožňujúc sa v preskúmavanej veci so závermi, na ktorých spočíva predmetné spoločné stanovisko najvyššieho súdu, zjednocujúce stanovisko ústavného súdu a judikatúra ESĽP skúmal na podklade spisu, Či žalobca napadol rozsudok odvolacieho súdu dovolaním, po zistení, že dovolanie proti rozhodnutiu odvolacieho súdu nepodal, najvyšší súd mimoriadne dovolanie generálneho prokurátora odmietol ako procesné neprípustné (§ 243Í ods. 2 O.s.p. v spojení s ustanoveniami § 243b ods. 5 O.s.p. a § 218 ods. 1 písm. c O.s.p.).» Otázka posúdenia prípustnosti mimoriadneho dovolania je otázkou zákonnosti a jej riešenie nemôže viesť k záveru o porušení označených práv sťažovateľky (mutatis mutandis IV. ÚS 35/02). Podľa názoru ústavného súdu výklad najvyššieho súdu uvedený v odôvodnení napadnutého uznesenia nemožno považovať za zjavne neodôvodnený alebo 9</w:t>
      </w:r>
    </w:p>
    <w:p>
      <w:r>
        <w:t>arbitrárny. V citovaných častiach odôvodnenia napadnutého uznesenia najvyšší súd zrozumiteľným a jednoznačným spôsobom uviedol dôvody, pre ktoré bolo treba považovať mimoriadne</w:t>
      </w:r>
    </w:p>
    <w:p>
      <w:r>
        <w:t>dovolanie</w:t>
      </w:r>
    </w:p>
    <w:p>
      <w:r>
        <w:t>generálneho</w:t>
      </w:r>
    </w:p>
    <w:p>
      <w:r>
        <w:t>prokurátora</w:t>
      </w:r>
    </w:p>
    <w:p>
      <w:r>
        <w:t>za</w:t>
      </w:r>
    </w:p>
    <w:p>
      <w:r>
        <w:t>neprípustné,</w:t>
      </w:r>
    </w:p>
    <w:p>
      <w:r>
        <w:t>a</w:t>
      </w:r>
    </w:p>
    <w:p>
      <w:r>
        <w:t>vysporiadal</w:t>
      </w:r>
    </w:p>
    <w:p>
      <w:r>
        <w:t>sa so skutkovou i právnou problematikou posudzovanej veci, a preto ich ústavný súd považuje i z hľadiska ústavných aspektov za dostačujúce a ústavne relevantné (m. m. I. ÚS 117/2016). Skutočnosť, že sťažovateľka sa s právnym názorom najvyššieho súdu nestotožňuje, nemôže viesť k záveru o zjavnej neodôvodnenosti alebo arbitrárnosti tohto názoru a nezakladá ani oprávnenie ústavného súdu nahradiť jeho právny názor svojím vlastným už ani preto, že ústavný súd nie je opravným súdom právnych názorov najvyššieho súdu. Ingerencia ústavného súdu do výkonu tejto právomoci najvyššieho súdu je opodstatnená len v prípade jeho nezlučiteľnosti s ústavou alebo kvalifikovanou medzinárodnou zmluvou. Aj keby ústavný súd nesúhlasil s interpretáciou zákonov všeobecnými súdmi, mohol by v zmysle citovanej judikatúry nahradiť napadnutý právny názor najvyššieho súdu iba v prípade, ak by ten bol svojvoľný, zjavne neodôvodnený, a teda ústavne nekonformný. O svojvôli pri výklade a aplikácii zákonného predpisu všeobecným súdom by bolo možné uvažovať len v prípade, ak by sa tento natoľko odchýlil od znenia príslušných ustanovení, že by zásadne poprel ich účel a význam (I. ÚS 303/06), čo však, ako už bolo uvedené, v okolnostiach prípadu ústavný súd nezistil a sťažovateľka neuviedla žiadnu skutočnosť, na základe ktorej by bolo možné usudzovať, že napadnuté uznesenie najvyššieho súdu je postihnuté takými nedostatkami, ktoré by odôvodňovali záver o jej zjavnej neodôvodnenosti alebo arbitrárnosti a v konečnom dôsledku o porušení označených práv sťažovateľky. Na základe uvedeného, ako aj so zreteľom na argumentáciu sťažovateľky v sťažnosti ústavný súd konštatuje, že v danom prípade nemožno prijať záver o vecnej súvislosti medzi napadnutým uznesením najvyššieho súdu a označeným porušením práv sťažovateľky na súdnu ochranu podľa čl. 46 ods. 1 ústavy a na spravodlivé súdne konanie podľa čl. 6 ods. 1 dohovoru, reálnosť ktorej by mohol posúdiť po prijatí sťažnosti na ďalšie konanie. Vychádzajúc z uvedeného ústavný súd podľa § 25 ods. 2 zákona o ústavnom súde rozhodol tak, že sťažnosť v časti, ktorou sťažovateľka namietala porušenie svojho 10</w:t>
      </w:r>
    </w:p>
    <w:p>
      <w:r>
        <w:t>základného práva podľa čl. 46 ods. 1 ústavy a práva podľa čl. 6 ods. 1 dohovoru napadnutým uznesením najvyššieho súdu, odmietol ako zjavne neopodstatnenú. Pokiaľ ide o sťažovateľkou namietané porušenie jej práv podľa čl. 13 dohovoru, ústavný súd konštatuje, že závery prijaté o neopodstatnenosti sťažnosti v časti namietajúcej porušenie základného práva na súdnu a inú právnu ochranu a práva na spravodlivé súdne konanie sa v celom rozsahu vzťahujú aj na záver o neopodstatnenosti sťažnosti vo vzťahu k ďalším označeným právam, ktoré už preto nie je potrebné podrobnejšie odôvodňovať. Ak totiž najvyšší súd zjavne nemohol porušiť základné právo podľa čl. 46 ods. 1 ústavy a právo podľa čl. 6 ods. 1 dohovoru, potom nemožno uvažovať ani o príčinnej súvislosti medzi dovolacím rozsudkom a porušením predmetných práv sťažovateľky. Nad</w:t>
      </w:r>
    </w:p>
    <w:p>
      <w:r>
        <w:t>rámec</w:t>
      </w:r>
    </w:p>
    <w:p>
      <w:r>
        <w:t>veci</w:t>
      </w:r>
    </w:p>
    <w:p>
      <w:r>
        <w:t>ústavný</w:t>
      </w:r>
    </w:p>
    <w:p>
      <w:r>
        <w:t>súd</w:t>
      </w:r>
    </w:p>
    <w:p>
      <w:r>
        <w:t>uvádza,</w:t>
      </w:r>
    </w:p>
    <w:p>
      <w:r>
        <w:t>že</w:t>
      </w:r>
    </w:p>
    <w:p>
      <w:r>
        <w:t>sťažovateľka</w:t>
      </w:r>
    </w:p>
    <w:p>
      <w:r>
        <w:t>nesplnomocnila</w:t>
      </w:r>
    </w:p>
    <w:p>
      <w:r>
        <w:t>na zastupovanie pred ústavným súdom konkrétneho advokáta, ale spoločnosť s ručením obmedzeným, splnomocnenie je okrem sťažovateľky (jej konateľa) podpísané dvoma advokátmi (prokuristom a konateľom). Uvedené splnomocnenie nezodpovedá zákonným predpokladom uvedeným v § 20 ods. 2 zákona o ústavnom súde, podľa ktorého „[k] návrhu na začatie konania sa musí pripojiť splnomocnenie na zastupovanie navrhovateľa advokátom..., ak tento zákon neustanovuje inak. V splnomocnení sa musí výslovne uviesť, že sa udeľuje na zastupovanie pred ústavným súdom.“. P o u č e n i e : Proti tomuto rozhodnutiu nemožno podať opravný prostriedok. V Košiciach 11. mája 2016</w:t>
      </w:r>
    </w:p>
    <w:p>
      <w:r>
        <w:t>11</w:t>
      </w:r>
    </w:p>
    <w:p/>
    <w:p>
      <w:r>
        <w:t>Zdroj: KAUZIS.SK – https://www.kauzis.sk/judikatura/r/ECLI:SK:USSR:2016:3.US.297.2016.1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