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315/2016 z 17. 5. 2016</w:t>
      </w:r>
    </w:p>
    <w:p>
      <w:r>
        <w:t>Uznesenie Ústavného súdu SR z 17. mája 2016, sp. zn. III. ÚS 315/2016, ECLI:SK:USSR:2016:3.US.315.2016.1</w:t>
      </w:r>
    </w:p>
    <w:p>
      <w:r>
        <w:t>Súd: Ústavný súd Slovenskej republiky</w:t>
      </w:r>
    </w:p>
    <w:p>
      <w:r>
        <w:t>Spisová značka: III. ÚS 315/2016</w:t>
      </w:r>
    </w:p>
    <w:p>
      <w:r>
        <w:t>ECLI: ECLI:SK:USSR:2016:3.US.315.2016.1</w:t>
      </w:r>
    </w:p>
    <w:p>
      <w:r>
        <w:t>Dátum vydania: 17. 5. 2016</w:t>
      </w:r>
    </w:p>
    <w:p>
      <w:r>
        <w:t>Forma: Uznesenie</w:t>
      </w:r>
    </w:p>
    <w:p>
      <w:r>
        <w:t>Oblasť práva: Ústavné právo</w:t>
      </w:r>
    </w:p>
    <w:p>
      <w:pPr>
        <w:pStyle w:val="Heading2"/>
      </w:pPr>
      <w:r>
        <w:t>Text rozhodnutia</w:t>
      </w:r>
    </w:p>
    <w:p>
      <w:r>
        <w:t>SLOVENSKÁ REPUBLIKA</w:t>
      </w:r>
    </w:p>
    <w:p>
      <w:r>
        <w:t>UZNESENIE Ústavného súdu Slovenskej republiky III. ÚS 315/2016-8 Ústavný súd Slovenskej republiky na neverejnom zasadnutí senátu 17. mája 2016 predbežne prerokoval sťažnosti obchodnej spoločnosti POHOTOVOSŤ, s. r. o., Pribinova 25, Bratislava, zastúpenej advokátskou kanceláriou Fridrich Paľko, s. r. o., Grösslingová</w:t>
      </w:r>
    </w:p>
    <w:p>
      <w:r>
        <w:t>4,</w:t>
      </w:r>
    </w:p>
    <w:p>
      <w:r>
        <w:t>Bratislava,</w:t>
      </w:r>
    </w:p>
    <w:p>
      <w:r>
        <w:t>konajúcou</w:t>
      </w:r>
    </w:p>
    <w:p>
      <w:r>
        <w:t>prostredníctvom</w:t>
      </w:r>
    </w:p>
    <w:p>
      <w:r>
        <w:t>konateľa</w:t>
      </w:r>
    </w:p>
    <w:p>
      <w:r>
        <w:t>a</w:t>
      </w:r>
    </w:p>
    <w:p>
      <w:r>
        <w:t>advokáta</w:t>
      </w:r>
    </w:p>
    <w:p>
      <w:r>
        <w:t>doc. JUDr. Branislava Fridricha, PhD., vedené pod spisovými značkami Rvp 7015/2015, Rvp 7016/2015, Rvp 7017/2015, Rvp 7018/2015, Rvp 7019/2015, Rvp 7020/2015, Rvp 7021/2015, Rvp 7022/2015 a Rvp 7023/2015 vo veci porušenia jej základného práva podľa čl. 46 ods. 1 Ústavy Slovenskej republiky a práva podľa čl. 6 ods. 1 Dohovoru o ochrane ľudských práv a základných slobôd uzneseniami Krajského súdu v Trenčíne sp. zn. 17 Co 259/2014 z 25. februára 2015 (Rvp 7015/2015), sp. zn. 17 Co 278/2014 z 25. februára 2015 (Rvp 7016/2015), sp. zn. 16 Co 145/2014 zo 17. februára 2015 (Rvp 7017/2015), sp. zn. 16 Co 130/2014 zo 17. februára 2015 (Rvp 7018/2015), sp. zn. 17 Co 344/2014 z 11. februára 2015 (Rvp 7019/2015), sp. zn. 4 Co 918/2014 z 18. februára 2015 (Rvp 7020/2015), sp. zn. 19 Co 278/2014 z 12. februára 2015 (Rvp 7021/2015), sp. zn. 17 Co 372/2014 z 11. februára 2015 (Rvp 7022/2015), sp. zn. 17 Co 266/2014 z 25. februára 2015 (Rvp 7023/2015), ako aj im predchádzajúcim postupom a takto rozhodol: 1. Sťažnosti obchodnej spoločnosti POHOTOVOSŤ, s. r. o., vedené pod spisovými značkami</w:t>
      </w:r>
    </w:p>
    <w:p>
      <w:r>
        <w:t>Rvp</w:t>
      </w:r>
    </w:p>
    <w:p>
      <w:r>
        <w:t>7015/2015,</w:t>
      </w:r>
    </w:p>
    <w:p>
      <w:r>
        <w:t>Rvp</w:t>
      </w:r>
    </w:p>
    <w:p>
      <w:r>
        <w:t>7016/2015,</w:t>
      </w:r>
    </w:p>
    <w:p>
      <w:r>
        <w:t>Rvp</w:t>
      </w:r>
    </w:p>
    <w:p>
      <w:r>
        <w:t>7017/2015,</w:t>
      </w:r>
    </w:p>
    <w:p>
      <w:r>
        <w:t>Rvp</w:t>
      </w:r>
    </w:p>
    <w:p>
      <w:r>
        <w:t>7018/2015,</w:t>
      </w:r>
    </w:p>
    <w:p>
      <w:r>
        <w:t>Rvp 7019/2015, Rvp 7020/2015, Rvp 7021/2015, Rvp 7022/2015 a Rvp 7023/2015 s p á j a na spoločné konanie, ktoré bude ďalej vedené pod sp. zn. Rvp 7015/2015.</w:t>
      </w:r>
    </w:p>
    <w:p>
      <w:r>
        <w:t>2. Sťažnosti obchodnej spoločnosti POHOTOVOSŤ, s. r. o., o d m i e t a ako zjavne neopodstatnené. Odôvodnenie: I. Ústavnému súdu Slovenskej republiky (ďalej len „ústavný súd“) boli 18. mája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uzneseniami Krajského súdu v Trenčíne (ďalej len „krajský súd“) označenými v záhlaví tohto rozhodnutia (ďalej len „napadnuté uznesenia krajského súdu“). Zo sťažností a z ich príloh vyplýva, že sťažovateľka vystupuje v postavení žalobkyne v konaniach vedených Okresným súdom Prievidza, Okresným súdom Bánovce nad Bebravou (ďalej len „okresné súdy“), predmetom ktorých je rozhodovanie o náhrade majetkovej škody a nemajetkovej ujmy spôsobenej nezákonným rozhodnutím, resp. nesprávnym úradným postupom okresných súdov, ktoré sú teda súčasne súdmi, ktoré sťažovateľke uvedenú škodu a nemajetkovú ujmu mali spôsobiť. Okresné súdy rozhodli vo veci samej rozsudkami, proti ktorým podala sťažovateľka odvolania. Následne jej okresné súdy vyrubili uzneseniami za podané odvolania súdny poplatok 20 € podľa položky č. 7a sadzobníka súdnych poplatkov [(príloha zákona Slovenskej národnej rady č. 71/1992 Zb. o súdnych poplatkoch a o poplatku za výpis z registra trestov v znení neskorších predpisov (ďalej len „zákon o súdnych poplatkoch“)]. Proti uzneseniam okresných súdov o povinnosti zaplatiť súdny poplatok podala sťažovateľka odvolania. Krajský súd svojimi napadnutými uzneseniami potvrdil rozhodnutia okresných súdov o povinnosti zaplatiť súdny poplatok za odvolania.</w:t>
      </w:r>
    </w:p>
    <w:p>
      <w:r>
        <w:t>2</w:t>
      </w:r>
    </w:p>
    <w:p>
      <w:r>
        <w:t>Podľa názoru sťažovateľky „postupom v odvolacom konaní a napadnutým rozhodnutím odvolací súd porušil základné práva sťažovateľa (urobil tak tiež okresný súd, ktorého rozhodnutie mal revidovať odvolací súd): - právo na súdnu ochranu zaručené čl. 46 ods. 1 Ústavy Slovenskej republiky - právo na spravodlivý súdny proces zaručené čl. 6 ods. 1 Európskeho dohovoru o ochrane ľudských práv a základných slobôd“. Tvrdenie o porušení označených práv sťažovateľka odôvodňuje takto: «... Sťažovateľ podal odvolanie proti rozsudku a nie žalobu. Súd nie je oprávnený svojvoľne rozširovať okruh úkonov podliehajúcich súdnemu poplatku. Sťažovateľ preto nemôže byť vyzvaný na platenie súdneho poplatku za podané odvolanie...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V prílohe zákona č. 71/1992 Zb. (Sadzobník súdnych poplatkov) nie je jasne a jednoznačne stanovená poplatková povinnosť za podanie odvolania voči rozhodnutiu súdu o žalobe na náhradu škody spôsobenej nezákonným rozhodnutím alebo nesprávnym úradným postupom. ... Sťažovateľovi bola v rozpore so zákonom č. 71/1992 Zb. o súdnych poplatkoch a poplatku za výpis z registra trestov v znení neskorších predpisov (ďalej aj „ZoSP“) uložená poplatková povinnosť v prípade, kde ju nemal.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Sťažovateľka poukázala i na rozsudok «Najvyššieho súdu Slovenskej republiky z 29. marca 2007, sp. zn. 4 Cdo 39/2007, cit: „Za súdne konania, ktoré nie sú uvedené v Prílohe zákona č. 71/1992 Zb. (Sadzobník súdnych poplatkov), sa súdne poplatky</w:t>
      </w:r>
    </w:p>
    <w:p>
      <w:r>
        <w:t>3</w:t>
      </w:r>
    </w:p>
    <w:p>
      <w:r>
        <w:t>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sťažnostiach uvádza, že „...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 V nadväznosti na uvedené sťažovateľka navrhuje, aby ústavný súd o jej sťažnostiach rozhodol nálezmi, v ktorých vysloví, že napadnutými uzneseniami krajského súdu bolo porušené jej základné právo podľa čl. 46 ods. 1 ústavy a právo podľa čl. 6 ods. 1 dohovoru, označené uznesenia krajského súdu zruší, veci vráti krajskému súdu na ďalšie konania a prizná jej primerané finančné zadosťučinenie, ako aj úhradu trov konania. II.</w:t>
      </w:r>
    </w:p>
    <w:p>
      <w:r>
        <w:t>4</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spojeniu vecí na spoločné konanie (bod 1 výroku tohto uznesenia) 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w:t>
      </w:r>
    </w:p>
    <w:p>
      <w:r>
        <w:t>5</w:t>
      </w:r>
    </w:p>
    <w:p>
      <w:r>
        <w:t>S prihliadnutím na obsah sťažností vedených ústavným súdom pod spisovými značkami</w:t>
      </w:r>
    </w:p>
    <w:p>
      <w:r>
        <w:t>Rvp</w:t>
      </w:r>
    </w:p>
    <w:p>
      <w:r>
        <w:t>7015/2015,</w:t>
      </w:r>
    </w:p>
    <w:p>
      <w:r>
        <w:t>Rvp</w:t>
      </w:r>
    </w:p>
    <w:p>
      <w:r>
        <w:t>7016/2015,</w:t>
      </w:r>
    </w:p>
    <w:p>
      <w:r>
        <w:t>Rvp</w:t>
      </w:r>
    </w:p>
    <w:p>
      <w:r>
        <w:t>7017/2015,</w:t>
      </w:r>
    </w:p>
    <w:p>
      <w:r>
        <w:t>Rvp</w:t>
      </w:r>
    </w:p>
    <w:p>
      <w:r>
        <w:t>7018/2015,</w:t>
      </w:r>
    </w:p>
    <w:p>
      <w:r>
        <w:t>Rvp 7019/2015, Rvp 7020/2015, Rvp 7021/2015, Rvp 7022/2015 a Rvp 7023/2015,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 K namietanému porušeniu základného práva na súdnu ochranu podľa čl. 46 ods. 1 ústavy a práva na spravodlivé súdne konanie podľa čl. 6 ods. 1 dohovoru napadnutými uzneseniami krajského súdu a postupom, ktorý predchádzal ich vydaniu (bod 2 výroku tohto uznesenia) Sťažovateľka sťažnosťami namieta porušenie svojho základného práva podľa čl. 46 ods. 1 ústavy a práva podľa čl. 6 ods. 1 dohovoru napadnutými uzneseniami krajského súdu, ktorými tento súd v odvolacom konaní potvrdil uznesenia súdov prvého stupňa o povinnosti sťažovateľky zaplatiť súdny poplatok, ako aj postupom, ktorý predchádzal ich vydaniu. Z hľadiska premetu sporu ide vo všetkých pôvodných konaniach o prípady posudzované ako tzv. bagateľné veci (sťažovateľka bola zaviazaná na zaplatenie súdneho poplatku v sume 20 €). Za daných okolností už samotný predmet sporu v napadnutých konaniach zakladá z hľadiska doterajšej judikatúry ústavného súdu dôvod na odmietnutie sťažností už pri ich predbežnom prerokúvaní. Ak totiž Občiansky súdny poriadok vylučuje u tzv. bagateľných vecí prieskum rozhodnutí vydaných druhostupňovými súdmi na základe uplatnenia mimoriadneho opravného prostriedku, bolo by proti logike pripustiť, aby ich prieskum bol automaticky posunutý do roviny ústavného súdnictva. Opodstatnenosť sťažnosti podľa čl. 127 ods. 1 ústavy v takejto veci prichádza do úvahy iba v prípadoch extrémneho vybočenia zo štandardov, ktoré sú pre postupy zisťovania skutkového základu sporu a pre jeho právne posúdenie (IV. ÚS 358/08).</w:t>
      </w:r>
    </w:p>
    <w:p>
      <w:r>
        <w:t>6</w:t>
      </w:r>
    </w:p>
    <w:p>
      <w:r>
        <w:t>Napriek uvedenému ústavný súd považuje za vhodné vyjadriť sa k napadnutým uzneseniam aj z vecného hľadiska. V tejto súvislosti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w:t>
      </w:r>
    </w:p>
    <w:p>
      <w:r>
        <w:t>7</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w:t>
      </w:r>
    </w:p>
    <w:p>
      <w:r>
        <w:t>8</w:t>
      </w:r>
    </w:p>
    <w:p>
      <w:r>
        <w:t>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Európskeho súdu pre ľudské práva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namietaných veciach aj krajský súd, a preto bolo úlohou ústavného súdu v rámci predbežného prerokovania sťažností aspoň rámcovo posúdiť, či ich skutočne rešpektoval,</w:t>
      </w:r>
    </w:p>
    <w:p>
      <w:r>
        <w:t>9</w:t>
      </w:r>
    </w:p>
    <w:p>
      <w:r>
        <w:t>a to minimálne v takej miere, ktorá je z ústavného hľadiska akceptovateľná a udržateľná, a na tomto základe formulovať záver, či sťažnosti nie sú zjavne neopodstatnené. Sťažovateľka v sťažnostiach predovšetkým namieta, že krajský súd nesprávne aplikoval prílohu (sadzobník súdnych poplatkov položka 7a) zákona o súdnych poplatkoch, čím malo dôjsť k porušeniu základného práva podľa čl. 46 ods. 1 ústavy a práva podľa čl. 6 ods. 1 dohovoru. V relevantnej časti odôvodnenia napadnutých rozhodnutí krajský súd okrem iného uviedol, že podľa § 5 ods. 1 písm. a) zákona o súdnych poplatkoch poplatková povinnosť vzniká podaním návrhu, odvolania a dovolania alebo žiadosti o vykonanie poplatkového úkonu, ak je poplatníkom navrhovateľ. Podľa poznámky č. 3 k položke 1 sadzobníka súdnych poplatkov poplatky podľa rovnakej sadzby sa platia i v odvolacom konaní vo veci samej. Súdny poplatok sa platí aj za odvolanie proti rozhodnutiu súdu o návrhu na vydanie predbežného opatrenia. Ak odvolanie podá navrhovateľ i odporca, platí každý z nich poplatok podľa ceny predmetu svojho odvolania. Ak je odvolateľov na strane navrhovateľa alebo odporcu viac, platia súdny poplatok v závislosti od povahy ich procesného spoločenstva tak, že v prípade samostatného procesného spoločenstva (§ 91 ods. 1 OSP) platia súdny poplatok samostatne podľa predmetu svojho odvolania a v prípade nerozlučného procesného spoločenstva (§ 91 ods. 2 OSP) spoločne a nerozdielne. Krajský súd ďalej uviedol, že súdny poplatok sa vyrubuje nielen za samotný návrh na náhradu škody spôsobenej nezákonným úradným rozhodnutím orgánu verejnej moci alebo jeho nesprávnym úradným postupom, ale i za ďalšie úkony vrátane podaného odvolania. Podľa názoru krajského súdu sa súdny poplatok neplatí len za samotné podanie návrhu, a tak zo strany okresných súdov nedošlo k svojvoľnému rozširovaniu okruhu úkonov podliehajúcich súdnemu poplatku. Ak konanie o návrhu na náhradu škody spôsobenej nezákonným úradným rozhodnutím orgánu verejnej moci alebo jeho</w:t>
      </w:r>
    </w:p>
    <w:p>
      <w:r>
        <w:t>10</w:t>
      </w:r>
    </w:p>
    <w:p>
      <w:r>
        <w:t>nesprávnym úradným postupom sa v sadzobníku súdnych poplatkov nachádza (v položke 7a), potom nejde o poplatok, ktorý v sadzobníku súdnych poplatkov nie je uvedený. Zákon o súdnych poplatkoch v § 17 ods. 2 ustanovuje, že poplatok za odvolanie a dovolanie podané po nadobudnutí účinnosti tohto zákona sa vyrubuje vo výške určenej týmto zákonom. Zákon č. 286/2012 Z. z., ktorým sa mení a dopĺňa zákon Národnej rady Slovenskej republiky č. 145/1995 Z. z. o správnych poplatkoch v znení neskorších predpisov a ktorým sa menia a dopĺňajú niektoré zákony v znení neskorších predpisov, zaviedol do zákona o súdnych poplatkoch aj prechodné ustanovenie účinné od 1. októbra 2012, a to § 18ca, podľa ktorého z úkonov navrhnutých alebo za konania začaté do 30. septembra 2012 sa vyberajú poplatky podľa predpisov účinných do 30. septembra 2012 i keď sa stanú splatnými po 30. septembri 2012. Krajský súd ďalej uviedol, že okresné súdy sa spravovali pri vyrubení súdneho poplatku za konanie o odvolaní položkou sadzobníka súdnych poplatkov č. 7a (ako prílohy k zákonu o súdnych poplatkoch) účinnou v čase vzniku poplatkovej povinnosti, teda v čase podania odvolania, a dôvodne prihliadali na poznámku č. 3 k položke č. 1 sadzobníka súdnych poplatkov, § 5 ods. 1 písm. a), ako aj ustanovenie § 17 ods. 2 a § 18ca zákona o súdnych poplatkoch. Námietka, že v danej veci nie je dôvodné použitie analógie legis, je irelevantná, keďže v danom prípade k použitiu analógie zo strany súdu nedošlo. Okresné súdy uzneseniami, ktorými uložili sťažovateľke povinnosť zaplatiť súdny poplatok za odvolanie, aplikovali správny právny predpis a správne ho aj vyložili. V uzneseniach bola správne označená položka sadzobníka súdnych poplatkov, podľa ktorej sa súdny poplatok vyrubil a bol vyrubený v správnej výške. Odvolania sťažovateľky podľa názoru krajského súdu preto, aj pokiaľ ide o rozsah odôvodnenia samotného uznesenia, krajský súd nepovažoval za dôvodné, ak z uznesenia o vyrubení súdneho poplatku už uvedené skutočnosti jednoznačne vyplývajú. Krajský súd preto považoval postup okresných súdov, ktoré rozhodovali o povinnosti sťažovateľky zaplatiť súdny poplatok za odvolanie, za správny a sťažovateľkou napadnuté uznesenia okresných súdov potvrdil. Na základe uvedeného ústavný súd konštatuje, že krajský súd sa v napadnutých uzneseniach zaoberal a ústavne akceptovateľným spôsobom aj vysporiadal s odvolacími</w:t>
      </w:r>
    </w:p>
    <w:p>
      <w:r>
        <w:t>11</w:t>
      </w:r>
    </w:p>
    <w:p>
      <w:r>
        <w:t>námietkami sťažovateľky, s ktorými sa nestotožnil, a preto predmetné uznesenia okresných súdov potvrdil ako vecne správne. Napadnuté uznesenia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o súdnych poplatkoch (položka 7a sadzobníka súdnych poplatkov). Ústavný súd takto dospel k záveru, že medzi napadnutými uzneseniami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17. mája 2016</w:t>
      </w:r>
    </w:p>
    <w:p>
      <w:r>
        <w:t>12</w:t>
      </w:r>
    </w:p>
    <w:p/>
    <w:p>
      <w:r>
        <w:t>Zdroj: KAUZIS.SK – https://www.kauzis.sk/judikatura/r/ECLI:SK:USSR:2016:3.US.315.2016.1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