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354/2016 z 31. 5. 2016</w:t>
      </w:r>
    </w:p>
    <w:p>
      <w:r>
        <w:t>Uznesenie Ústavného súdu SR z 31. mája 2016, sp. zn. III. ÚS 354/2016, ECLI:SK:USSR:2016:3.US.354.2016.1</w:t>
      </w:r>
    </w:p>
    <w:p>
      <w:r>
        <w:t>Súd: Ústavný súd Slovenskej republiky</w:t>
      </w:r>
    </w:p>
    <w:p>
      <w:r>
        <w:t>Spisová značka: III. ÚS 354/2016</w:t>
      </w:r>
    </w:p>
    <w:p>
      <w:r>
        <w:t>ECLI: ECLI:SK:USSR:2016:3.US.354.2016.1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354/2016-19 Ústavný súd Slovenskej republiky na neverejnom zasadnutí 31. mája 2016 predbežne prerokoval sťažnosti obchodnej spoločnosti POHOTOVOSŤ, s. r. o., Pribinova 25, Bratislava, zastúpenej obchodnou spoločnosťou Fridrich Paľko, s. r. o., Grösslingová 4, Bratislava, v mene ktorej koná konateľ a advokát doc. JUDr. Branislav Fridrich, PhD., ktorými namieta porušenie svojho základného práva na súdnu ochranu podľa čl. 46 ods. 1 Ústavy Slovenskej republiky, základného práva na zákonného sudcu podľa čl. 48 ods. 1 Ústavy Slovenskej republiky, práva na spravodlivé súdne konanie podľa čl. 6 ods. 1 Dohovoru o ochrane ľudských práv a základných slobôd, ako aj práva na účinný prostriedok nápravy a na spravodlivý proces podľa čl. 47 Charty základných práv Európskej únie postupom Krajského súdu v Banskej Bystrici a jeho uzneseniami sp. zn. 43 CoE 265/2012 z 31. októbra 2012 (Rvp 515/2015), sp. zn. 14 CoE 55/2013 z 25. júna 2013 (Rvp 550/2015), sp. zn. 16 CoE 252/2012 z 25. októbra 2012 (Rvp 551/2015), sp. zn. 13 CoE 81/2012 z 28. júna 2012 (Rvp 552/2015), sp. zn. 13 CoE 189/2012 z 31. júla 2012 (Rvp 553/2015), sp. zn. 1 CoE 382/2012 z 27. novembra 2012 (Rvp 554/2015), sp. zn. 41 CoE 180/2012 z 8. augusta 2012 (Rvp 555/2015), sp. zn. 2 CoE 591/2012 z 27. marca 2013 (Rvp 556/2015), sp. zn. 41 CoE 300/2012 z 12. decembra 2012 (Rvp 557/2015), sp. zn. 14 CoE 85/2013 z 23. apríla 2013 (Rvp 558/2015), sp. zn. 43 CoE 130/2013 z 30. mája 2013 (Rvp 559/2015), sp. zn. 1 CoE 84/2013 z 26. marca 2013 (Rvp 560/2015), sp. zn. 1 CoE 30/2013 z 26. februára 2013 (Rvp 561/2015), sp. zn. 43 CoE 87/2013 z 20. marca 2013 (Rvp 562/2015), sp. zn. 14 CoE 90/2013 z 23. mája 2013 (Rvp 563/2015), sp. zn. 41 CoE 195/2012 z 8. augusta 2012 (Rvp 564/2015), sp. zn. 2 CoE 654/2012 z 19. decembra 2012 (Rvp 565/2015), sp. zn. 5 CoE 12/2013 z 23. apríla 2013 (Rvp 566/2015), sp. zn. 1 CoE 371/2012 z 30. októbra 2012 (Rvp 567/2015), sp. zn.</w:t>
      </w:r>
    </w:p>
    <w:p>
      <w:r>
        <w:t>43 CoE 45/2014 z 27. februára 2014 (Rvp 568/2015), sp. zn. 14 CoE 255/2012 z 13. augusta 2012 (Rvp 569/2015), sp. zn. 6 CoE 29/2013 z 23. mája 2013 (Rvp 570/2015), sp. zn. 17 CoE 65/2013 z 28. mája 2013 (Rvp 571/2015), sp. zn. 43 CoE 311/2012 z 21. novembra 2012 (Rvp 572/2015), sp. zn. 2 CoE 638/2012 z 3. mája 2013 (Rvp 573/2015), sp. zn. 41 CoE 383/2012 z 26. februára 2013 (Rvp 574/2015), sp. zn. 41 CoE 65/2012 z 27. augusta 2012 (Rvp 1058/2015), sp. zn. 4 CoE 33/2013 z 26. júna 2013 (Rvp 1059/2015), sp. zn. 43 CoE 350/2012 z 19. decembra 2012 (Rvp 1060/2015), sp. zn. 16 CoE 321/2012 z 15. mája 2013 (Rvp 1061/2015), sp. zn. 13 CoE 184/2013 z 28. januára 2014 (Rvp 1062/2015), sp. zn. 2 CoE 169/2013 z 27. septembra 2013 (Rvp 1063/2015), sp. zn. 16 CoE 257/2012 z 25. októbra 2012 (Rvp 1064/2015), sp. zn. 2 CoE 543/2012 z 26. apríla 2013 (Rvp 1065/2015), sp. zn. 13 CoE 44/2013 z 22. marca 2013 (Rvp 1066/2015), sp. zn. 2 CoE 165/2013 z 27. septembra 2013 (Rvp 1067/2015), sp. zn. 17 CoE 169/2012 z 25. júla 2012 (Rvp 1068/2015), sp. zn. 2 CoE 674/2012 z 3. mája 2013 (Rvp 1069/2015), sp. zn. 17 CoE 91/2012 z 29. júna 2012 (Rvp 1070/2015), sp. zn. 15 CoE 225/2012 z 5. decembra 2012 (Rvp 1071/2015), sp. zn. 43 CoE 72/2014 z 20. marca 2014 (Rvp 1072/2015), sp. zn. 2 CoE 642/2012 z 30. januára 2013 (Rvp 1073/2015), sp. zn. 2 CoE 286/2013 z 26. septembra 2013 (Rvp 1074/2015), sp. zn. 15 CoE 124/2012 z 9. augusta 2012 (Rvp 1075/2015), sp. zn. 43 CoE 250/2012 z 31. októbra 2012 (Rvp 1511/2015), sp. zn. 43 CoE 60/2013 z 20. marca 2013 (Rvp 1512/2015), sp. zn. 14 CoE 367/2012 z 12. decembra 2012 (Rvp 1513/2015), sp. zn. 2 CoE 501/2012 z 27. marca 2013 (Rvp 1514/2015), sp. zn. 15 CoE 128/2012 z 9. augusta 2012 (Rvp 1515/2015), sp. zn. 4 CoE 58/2013 z 11. septembra 2013 (Rvp 1516/2015), sp. zn. 2 CoE 77/2013 zo 4. júla 2013 (Rvp 1517/2015), sp. zn. 15 CoE 100/2012 z 31. júla 2012 (Rvp 1518/2015), sp. zn. 3 CoE 25/2013 z 15. mája 2013 (Rvp 1519/2015), sp. zn. 1 CoE 58/2013 z 21. mája 2013 (Rvp 1520/2015), sp. zn. 4 CoE 40/2013 zo 17. júla 2013 (Rvp 1521/2015), sp. zn. 2 CoE 653/2012 z 19. decembra 2012 (Rvp 1522/2015), sp. zn. 14 CoE 367/2012 z 12. decembra 2012 (Rvp 1523/2015), sp. zn. 13 CoE 234/2012 z 17. decembra 2012 (Rvp 1524/2015), sp. zn. 43 CoE 127/2013 z 24. apríla 2013 (Rvp 1525/2015), sp. zn. 2 CoE 361/2012 z 26. septembra 2012 (Rvp 1526/2015), sp. zn. 4 CoE 22/2013 z 12. júna 2013 (Rvp 1527/2015), sp. zn. 1 CoE 269/2012 z 12. júla 2012 (Rvp 1528/2015), sp. zn. 14 CoE 199/2012 z 13. júla 2012 (Rvp 1529/2015), sp. zn.</w:t>
      </w:r>
    </w:p>
    <w:p>
      <w:r>
        <w:t>2</w:t>
      </w:r>
    </w:p>
    <w:p>
      <w:r>
        <w:t>41 CoE 23/2013 z 26. marca 2013 (Rvp 1530/2015), sp. zn. 13 CoE 175/2012 z 11. septembra 2012 (Rvp 1531/2015), sp. zn. 13 CoE 38/2013 z 29. apríla 2013 (Rvp 1532/2015), sp. zn. 43 CoE 216/2012 z 28. augusta 2012 (Rvp 1533/2015), sp. zn. 4 CoE 59/2013 z 18. septembra 2013 (Rvp 1534/2015), sp. zn. 2 CoE 284/2012 z 31. októbra 2012 (Rvp 1535/2015), sp. zn. 17 CoE 250/2012 z 13. marca 2013 (Rvp 1601/2015), sp. zn. 41 CoE 251/2012 z 30. októbra 2012 (Rvp 1602/2015), sp. zn. 16 CoE 318/2012 z 15. mája 2013 (Rvp 1603/2015) a postupom Najvyššieho súdu Slovenskej republiky a jeho uzneseniami sp. zn. 1 ECdo 214/2013 zo 16. októbra 2014 (Rvp 515/2015), sp. zn. 3 Oboer 297/2013 z 25. augusta 2014 (Rvp 550/2015), sp. zn. 6 ECdo 214/2013 z 22. októbra 2014 (Rvp 551/2015), sp. zn. 6 Cdo 432/2012 z 28. augusta 2014 (Rvp 552/2015), sp. zn. 3 Cdo 61/2013 z 29. septembra 2014 (Rvp 553/2015), sp. zn. 5 Oboer 115/2013 z 9. septembra 2014 (Rvp 554/2015), sp. zn. 2 Oboer 48/2013 z 30. septembra 2014 (Rvp 555/2015), sp. zn. 4 ECdo 262/2013 z 27. októbra 2014 (Rvp 556/2015), sp. zn. 6 ECdo 186/2013 z 30. septembra 2014 (Rvp 557/2015), sp. zn. 6 ECdo 244/2013 z 22. októbra 2014 (Rvp 558/2015), sp. zn. 6 ECdo 246/2013 z 22. októbra 2014 (Rvp 559/2015), sp. zn. 1 Oboer 286/2013 z 19. augusta 2014 (Rvp 560/2015), sp. zn. 1 Oboer 136/2013 z 30. septembra 2014 (Rvp 561/2015), sp. zn. 1 Oboer 187/2013 zo 14. októbra 2014 (Rvp 562/2015), sp. zn. 3 Oboer 278/2013 z 27. októbra 2014 (Rvp 563/2015), sp. zn. 6 ECdo 201/2013 z 30. septembra 2014 (Rvp 564/2015), sp. zn. 6 ECdo 252/2013 z 22. októbra 2014 (Rvp 565/2015), sp. zn. 3 Oboer 190/2013 zo 14. augusta 2014 (Rvp 566/2015), sp. zn. 1 Oboer 48/2013 zo 14. októbra 2014 (Rvp 567/2015), sp. zn. 2 ECdo 154/2014 z 29. septembra 2014 (Rvp 568/2015), sp. zn. 3 ECdo 167/2013 z 9. októbra 2014 (Rvp 569/2015), sp. zn. 2 ECdo 30/2014 z 31. marca 2014 (Rvp 570/2015), sp. zn. 6 ECdo 222/2013 z 22. októbra 2014 (Rvp 571/2015), sp. zn. 2 ECdo 174/2014 z 29. septembra 2014 (Rvp 572/2015), sp. zn. 2 ECdo 6/2014 z 30. septembra 2014 (Rvp 573/2015), sp. zn. 5 Oboer 230/2013 z 27. októbra 2014 (Rvp 574/2015), sp. zn. 2 Oboer 128/2013 z 22. októbra 2014 (Rvp 1058/2015), sp. zn. 2 Oboer 365/2013 z 22. októbra 2014 (Rvp 1059/2015), sp. zn. 6 ECdo 202/2013 z 30. septembra 2014 (Rvp 1060/2015), sp. zn. 3 Oboer 11/2014 z 19. novembra 2014 (Rvp 1061/2015), sp. zn. 8 ECdo 175/2014 z 12. novembra 2014 (Rvp 1062/2015), sp. zn. 8 ECdo 24/2014 z 12. novembra 2014 (Rvp 1063/2015), sp. zn.</w:t>
      </w:r>
    </w:p>
    <w:p>
      <w:r>
        <w:t>3</w:t>
      </w:r>
    </w:p>
    <w:p>
      <w:r>
        <w:t>1 Oboer 215/2013 z 28. októbra 2014 (Rvp 1064/2015), sp. zn. 1 ECdo 239/2013 z 13. novembra 2014 (Rvp 1065/2015), sp. zn. 4 Oboer 218/2013 z 30. októbra 2014 (Rvp 1066/2015), sp. zn. 8 ECdo 54/2014 z 18. novembra 2014 (Rvp 1067/2015), sp. zn. 4 ECdo 231/2013 z 21. augusta 2014 (Rvp 1068/2015), sp. zn. 5 Oboer 326/2013 z 18. septembra 2014 (Rvp 1069/2015), sp. zn. 2 Cdo 387/2012 z 28. augusta 2014 (Rvp 1070/2015), sp. zn. 2 Oboer 91/2013 z 30. septembra 2014 (Rvp 1071/2015), sp. zn. 4 ECdo 200/2014 z 23. októbra 2014 (Rvp 1072/2015), sp. zn. 4 Oboer 259/2013 z 30. októbra 2014 (Rvp 1073/2015), sp. zn. 8 ECdo 64/2014 z 18. novembra 2014 (Rvp 1074/2015), sp. zn. 6 ECdo 286/2013 z 29. októbra 2014 (Rvp 1075/2015), sp. zn. 1 ECdo 231/2013 z 13. novembra 2014 (Rvp 1511/2015), sp. zn. 6 ECdo 272/2013 z 26. novembra 2014 (Rvp 1512/2015), sp. zn. 2 Oboer 127/2013 z 22. októbra 2014 (Rvp 1513/2015), sp. zn. 4 Oboer 267/2013 z 30. októbra 2014 (Rvp 1514/2015), sp. zn. 4 ECdo 312/2013 z 26. novembra 2014 (Rvp 1515/2015), sp. zn. 3 Oboer 9/2014 z 19. novembra 2014 (Rvp 1516/2015), sp. zn. 3 Oboer 337/2013 z 19. novembra 2014 (Rvp 1517/2015), sp. zn. 6 Cdo 382/2012 zo 28. augusta 2014 (Rvp 1518/2015), sp. zn. 1 ECdo 261/2013 zo 27. novembra 2014 (Rvp 1519/2015), sp. zn. 1 Oboer 313/2013 z 30. septembra 2014 (Rvp 1520/2015), sp. zn. 3 ECdo 251/2013 z 8. decembra 2014 (Rvp 1521/2015), sp. zn. 4 OboE 56/2013 z 30. októbra 2014 (Rvp 1522/2015), sp. zn. 2 OboE 127/2013 zo 17. decembra 2013 (Rvp 1523/2015), sp. zn. 1 Oboer 234/2013 z 29. októbra 2013 (Rvp 1524/2015), sp. zn. 2 ECdo 23/2014 z 30. októbra 2014 (Rvp 1525/2015), sp. zn. 6 ECdo 269/2013 z 26. novembra 2014 (Rvp 1526/2015), sp. zn. 1 ECdo 249/2013 z 27. novembra 2014 (Rvp 1527/2015), sp. zn. 4 ECdo 19/2013 z 27. októbra 2014 (Rvp 1528/2015), sp. zn. 3 Cdo 77/2013 z 27. novembra 2014 (Rvp 1529/2015), sp. zn. 1 ECdo 253/2013 z 27. novembra 2014 (Rvp 1530/2015), sp. zn. 3 Cdo 7/2013 z 27. novembra 2014 (Rvp 1531/2015), sp. zn. 4 Oboer 281/2013 z 30. októbra 2014 (Rvp 1532/2015), sp. zn. 3 Cdo 59/2013 z 13. novembra 2014 (Rvp 1533/2015), sp. zn. 6 ECdo 319/2013 z 26. novembra 2014 (Rvp 1534/2015), sp. zn. 5 Oboer 63/2013 z 25. novembra 2014 (Rvp 1535/2015), sp. zn. 3 ECdo 236/2013 z 27. novembra 2014 (Rvp 1601/2015), sp. zn. 3 ECdo 218/2013 z 27. novembra 2014 (Rvp 1602/2015) a sp. zn. 3 Oboer 3/2014 z 19. novembra 2014 (Rvp 1603/2015), a takto</w:t>
      </w:r>
    </w:p>
    <w:p>
      <w:r>
        <w:t>4</w:t>
      </w:r>
    </w:p>
    <w:p>
      <w:r>
        <w:t>rozhodol: Sťažnosti obchodnej spoločnosti POHOTOVOSŤ, s. r. o., vedené pod spisovými značkami: Rvp 515/2015, Rvp 550/2015, Rvp 551/2015, Rvp 552/2015, Rvp 553/2015, Rvp 554/2015, Rvp 555/2015, Rvp 556/2015, Rvp 557/2015, Rvp 558/2015, Rvp 559/2015, Rvp 560/2015, Rvp 561/2015, Rvp 562/2015, Rvp 563/2015, Rvp 564/2015, Rvp 565/2015, Rvp 566/2015, Rvp 567/2015, Rvp 568/2015, Rvp 569/2015, Rvp 570/2015, Rvp 571/2015, Rvp 572/2015, Rvp 573/2015,</w:t>
      </w:r>
    </w:p>
    <w:p>
      <w:r>
        <w:t>Rvp 574/2015,</w:t>
      </w:r>
    </w:p>
    <w:p>
      <w:r>
        <w:t>Rvp 1058/2015,</w:t>
      </w:r>
    </w:p>
    <w:p>
      <w:r>
        <w:t>Rvp 1059/2015,</w:t>
      </w:r>
    </w:p>
    <w:p>
      <w:r>
        <w:t>Rvp 1060/2015,</w:t>
      </w:r>
    </w:p>
    <w:p>
      <w:r>
        <w:t>Rvp 1061/2015,</w:t>
      </w:r>
    </w:p>
    <w:p>
      <w:r>
        <w:t>Rvp 1062/2015,</w:t>
      </w:r>
    </w:p>
    <w:p>
      <w:r>
        <w:t>Rvp 1063/2015,</w:t>
      </w:r>
    </w:p>
    <w:p>
      <w:r>
        <w:t>Rvp 1064/2015,</w:t>
      </w:r>
    </w:p>
    <w:p>
      <w:r>
        <w:t>Rvp 1065/2015,</w:t>
      </w:r>
    </w:p>
    <w:p>
      <w:r>
        <w:t>Rvp 1066/2015,</w:t>
      </w:r>
    </w:p>
    <w:p>
      <w:r>
        <w:t>Rvp 1067/2015,</w:t>
      </w:r>
    </w:p>
    <w:p>
      <w:r>
        <w:t>Rvp 1068/2015,</w:t>
      </w:r>
    </w:p>
    <w:p>
      <w:r>
        <w:t>Rvp 1069/2015,</w:t>
      </w:r>
    </w:p>
    <w:p>
      <w:r>
        <w:t>Rvp 1070/2015,</w:t>
      </w:r>
    </w:p>
    <w:p>
      <w:r>
        <w:t>Rvp 1071/2015,</w:t>
      </w:r>
    </w:p>
    <w:p>
      <w:r>
        <w:t>Rvp 1072/2015,</w:t>
      </w:r>
    </w:p>
    <w:p>
      <w:r>
        <w:t>Rvp 1073/2015,</w:t>
      </w:r>
    </w:p>
    <w:p>
      <w:r>
        <w:t>Rvp 1074/2015,</w:t>
      </w:r>
    </w:p>
    <w:p>
      <w:r>
        <w:t>Rvp 1075/2015,</w:t>
      </w:r>
    </w:p>
    <w:p>
      <w:r>
        <w:t>Rvp 1511/2015,</w:t>
      </w:r>
    </w:p>
    <w:p>
      <w:r>
        <w:t>Rvp 1512/2015,</w:t>
      </w:r>
    </w:p>
    <w:p>
      <w:r>
        <w:t>Rvp 1513/2015,</w:t>
      </w:r>
    </w:p>
    <w:p>
      <w:r>
        <w:t>Rvp 1514/2015,</w:t>
      </w:r>
    </w:p>
    <w:p>
      <w:r>
        <w:t>Rvp 1515/2015,</w:t>
      </w:r>
    </w:p>
    <w:p>
      <w:r>
        <w:t>Rvp 1516/2015,</w:t>
      </w:r>
    </w:p>
    <w:p>
      <w:r>
        <w:t>Rvp 1517/2015,</w:t>
      </w:r>
    </w:p>
    <w:p>
      <w:r>
        <w:t>Rvp 1518/2015,</w:t>
      </w:r>
    </w:p>
    <w:p>
      <w:r>
        <w:t>Rvp 1519/2015,</w:t>
      </w:r>
    </w:p>
    <w:p>
      <w:r>
        <w:t>Rvp 1520/2015,</w:t>
      </w:r>
    </w:p>
    <w:p>
      <w:r>
        <w:t>Rvp 1521/2015,</w:t>
      </w:r>
    </w:p>
    <w:p>
      <w:r>
        <w:t>Rvp 1522/2015,</w:t>
      </w:r>
    </w:p>
    <w:p>
      <w:r>
        <w:t>Rvp 1523/2015,</w:t>
      </w:r>
    </w:p>
    <w:p>
      <w:r>
        <w:t>Rvp 1524/2015,</w:t>
      </w:r>
    </w:p>
    <w:p>
      <w:r>
        <w:t>Rvp 1525/2015,</w:t>
      </w:r>
    </w:p>
    <w:p>
      <w:r>
        <w:t>Rvp 1526/2015,</w:t>
      </w:r>
    </w:p>
    <w:p>
      <w:r>
        <w:t>Rvp 1527/2015,</w:t>
      </w:r>
    </w:p>
    <w:p>
      <w:r>
        <w:t>Rvp 1528/2015,</w:t>
      </w:r>
    </w:p>
    <w:p>
      <w:r>
        <w:t>Rvp 1529/2015,</w:t>
      </w:r>
    </w:p>
    <w:p>
      <w:r>
        <w:t>Rvp 1530/2015,</w:t>
      </w:r>
    </w:p>
    <w:p>
      <w:r>
        <w:t>Rvp 1531/2015,</w:t>
      </w:r>
    </w:p>
    <w:p>
      <w:r>
        <w:t>Rvp 1532/2015,</w:t>
      </w:r>
    </w:p>
    <w:p>
      <w:r>
        <w:t>Rvp 1533/2015,</w:t>
      </w:r>
    </w:p>
    <w:p>
      <w:r>
        <w:t>Rvp 1534/2015,</w:t>
      </w:r>
    </w:p>
    <w:p>
      <w:r>
        <w:t>Rvp 1535/2015,</w:t>
      </w:r>
    </w:p>
    <w:p>
      <w:r>
        <w:t>Rvp 1601/2015, Rvp 1602/2015, Rvp 1603/2015 s p á j a na spoločné konanie, ktoré bude ďalej vedené pod sp. zn. III. ÚS 354/2016.</w:t>
      </w:r>
    </w:p>
    <w:p>
      <w:r>
        <w:t>Sťažnosti obchodnej spoločnosti POHOTOVOSŤ, s. r. o., o d m i e t a ako zjavne neopodstatnené.</w:t>
      </w:r>
    </w:p>
    <w:p>
      <w:r>
        <w:t>Odôvodnenie:</w:t>
      </w:r>
    </w:p>
    <w:p>
      <w:r>
        <w:t>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(napr. III. ÚS 283/2015, III. ÚS 162/2015, III. ÚS 179/2015, III. ÚS 204/2015, III. ÚS 214/2014, III. ÚS 291/2014, I. ÚS 99/2014, I. ÚS 67/2014, II. ÚS 562/2013, II. ÚS 111/2014, IV. ÚS 182/2014, IV. ÚS 307/2014).</w:t>
      </w:r>
    </w:p>
    <w:p>
      <w:r>
        <w:t>5</w:t>
      </w:r>
    </w:p>
    <w:p>
      <w:r>
        <w:t>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31. mája 2016</w:t>
      </w:r>
    </w:p>
    <w:p>
      <w:r>
        <w:t>6</w:t>
      </w:r>
    </w:p>
    <w:p/>
    <w:p>
      <w:r>
        <w:t>Zdroj: KAUZIS.SK – https://www.kauzis.sk/judikatura/r/ECLI:SK:USSR:2016:3.US.354.2016.1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