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361/2016 z 31. 5. 2016</w:t>
      </w:r>
    </w:p>
    <w:p>
      <w:r>
        <w:t>Uznesenie Ústavného súdu SR z 31. mája 2016, sp. zn. III. ÚS 361/2016, ECLI:SK:USSR:2016:3.US.361.2016.1</w:t>
      </w:r>
    </w:p>
    <w:p>
      <w:r>
        <w:t>Súd: Ústavný súd Slovenskej republiky</w:t>
      </w:r>
    </w:p>
    <w:p>
      <w:r>
        <w:t>Spisová značka: III. ÚS 361/2016</w:t>
      </w:r>
    </w:p>
    <w:p>
      <w:r>
        <w:t>ECLI: ECLI:SK:USSR:2016:3.US.361.2016.1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361/2016-16 Ústavný súd Slovenskej republiky na neverejnom zasadnutí 31. mája 2016 predbežne prerokoval sťažnosť spoločnosti EOS KSI Slovensko, s. r. o., Pajštúnska 5, Bratislava, zastúpenej spoločnosťou TOMÁŠ KUŠNÍR, s. r. o., advokátska kancelária, Pajštúnska 5, Bratislava, v mene ktorej koná advokát a konateľ Mgr. Tomáš Kušnír, vo veci namietaného porušenia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uznesením Najvyššieho súdu Slovenskej republiky z 18. novembra 2015 vo veci sp. zn. 8 M Cdo 6/2015 a takto rozhodol: Sťažnosť spoločnosti EOS KSI Slovensko, s. r. o., o d m i e t a ako zjavne neopodstatnenú. Odôvodnenie: I. Ústavnému súdu Slovenskej republiky (ďalej len „ústavný súd“) bola 17. marca 2016 doručená sťažnosť spoločnosti EOS KSI Slovensko, s. r. o., Pajštúnska 5, Bratislava (ďalej len „sťažovateľka“), vo veci namietaného porušenia základného práva na súdnu ochranu podľa čl. 46 ods. 1 Ústavy Slovenskej republiky (ďalej len „ústava“), práva na spravodlivé</w:t>
      </w:r>
    </w:p>
    <w:p>
      <w:r>
        <w:t>súdne konanie zaručeného čl. 6 ods. 1 Dohovoru o ochrane ľudských práv a základných slobôd (ďalej len „dohovor“) a práva na účinný prostriedok nápravy podľa čl. 13 dohovoru uznesením</w:t>
      </w:r>
    </w:p>
    <w:p>
      <w:r>
        <w:t>Najvyššieho</w:t>
      </w:r>
    </w:p>
    <w:p>
      <w:r>
        <w:t>súdu</w:t>
      </w:r>
    </w:p>
    <w:p>
      <w:r>
        <w:t>Slovenskej</w:t>
      </w:r>
    </w:p>
    <w:p>
      <w:r>
        <w:t>republiky</w:t>
      </w:r>
    </w:p>
    <w:p>
      <w:r>
        <w:t>(ďalej</w:t>
      </w:r>
    </w:p>
    <w:p>
      <w:r>
        <w:t>len</w:t>
      </w:r>
    </w:p>
    <w:p>
      <w:r>
        <w:t>„najvyšší</w:t>
      </w:r>
    </w:p>
    <w:p>
      <w:r>
        <w:t>súd“)</w:t>
      </w:r>
    </w:p>
    <w:p>
      <w:r>
        <w:t>z 18. novembra 2015 vo veci sp. zn. 8 M Cdo 6/2015. Zo</w:t>
      </w:r>
    </w:p>
    <w:p>
      <w:r>
        <w:t>sťažnosti</w:t>
      </w:r>
    </w:p>
    <w:p>
      <w:r>
        <w:t>vyplýva,</w:t>
      </w:r>
    </w:p>
    <w:p>
      <w:r>
        <w:t>že</w:t>
      </w:r>
    </w:p>
    <w:p>
      <w:r>
        <w:t>sťažovateľka</w:t>
      </w:r>
    </w:p>
    <w:p>
      <w:r>
        <w:t>je</w:t>
      </w:r>
    </w:p>
    <w:p>
      <w:r>
        <w:t>právnickou</w:t>
      </w:r>
    </w:p>
    <w:p>
      <w:r>
        <w:t>osobou</w:t>
      </w:r>
    </w:p>
    <w:p>
      <w:r>
        <w:t>patriacou</w:t>
      </w:r>
    </w:p>
    <w:p>
      <w:r>
        <w:t>do medzinárodne pôsobiacej inkasnej skupiny. Na Okresnom súde Prešov (ďalej len „okresný súd“) sa 17. januára 2012 žalobou domáhala zaplatenia pohľadávky vo výške 174,03 € s príslušenstvom proti</w:t>
      </w:r>
    </w:p>
    <w:p>
      <w:r>
        <w:t>,</w:t>
      </w:r>
    </w:p>
    <w:p>
      <w:r>
        <w:t>(ďalej len</w:t>
      </w:r>
    </w:p>
    <w:p>
      <w:r>
        <w:t>„odporca“). Pohľadávky vznikla z úverovej zmluvy z 26. júna 2006 uzavretej medzi odporcom a spoločnosťou</w:t>
      </w:r>
    </w:p>
    <w:p>
      <w:r>
        <w:t>,</w:t>
      </w:r>
    </w:p>
    <w:p>
      <w:r>
        <w:t>, ktorá potom</w:t>
      </w:r>
    </w:p>
    <w:p>
      <w:r>
        <w:t>pohľadávku postúpila zmluvou z 5. septembra 2008 na sťažovateľku. Okresný súd žalobu zamietol rozsudkom č. k. 10 C 56/2012-48 z 12. septembra 2012. Dospel k záveru, že „návrh na začatie konania bol podaný po uplynutí trojročnej premlčacej doby“. Dohodu o uznaní záväzku a úhrade pohľadávky v splátkach predloženú sťažovateľkou na účel preukázania absencie premlčania súdenej pohľadávky okresný súd neakceptoval, pretože obsah tejto dohody vyhodnotil tak, že nepredstavuje „relevantné uznanie premlčaného dlhu“. Proti označenému rozsudku okresného súdu podala sťažovateľka odvolanie, o ktorom rozhodol Krajský súd v Prešove (ďalej len „krajský súd“) rozsudkom č. k. 20 Co 244/2012-111 z 27. februára 2014 tak, že rozsudok okresného súdu potvrdil. Proti odvolaciemu rozhodnutiu podal generálny prokurátor Slovenskej republiky (ďalej len „generálny prokurátor“) mimoriadne dovolanie. Mimoriadne</w:t>
      </w:r>
    </w:p>
    <w:p>
      <w:r>
        <w:t>dovolanie</w:t>
      </w:r>
    </w:p>
    <w:p>
      <w:r>
        <w:t>generálneho</w:t>
      </w:r>
    </w:p>
    <w:p>
      <w:r>
        <w:t>prokurátora</w:t>
      </w:r>
    </w:p>
    <w:p>
      <w:r>
        <w:t>najvyšší</w:t>
      </w:r>
    </w:p>
    <w:p>
      <w:r>
        <w:t>súd</w:t>
      </w:r>
    </w:p>
    <w:p>
      <w:r>
        <w:t>uznesením</w:t>
      </w:r>
    </w:p>
    <w:p>
      <w:r>
        <w:t>z 18. novembra 2015 v konaní sp. zn. 8 M Cdo 6/2015 odmietol. V dôvodoch svojho uznesenia sa v plnej miere prihlásil k právnym záverom spoločného zasadnutia svojho občianskoprávneho kolégia a obchodnoprávneho kolégia z 20. októbra 2015. V nadväznosti na to najvyšší súd dôvodil, že «z ustanovení Občianskeho súdneho poriadku upravujúcich riadne a mimoriadne opravné prostriedky je zrejmá zásada, že je na účastníkovi, ktorý je</w:t>
      </w:r>
    </w:p>
    <w:p>
      <w:r>
        <w:t>2</w:t>
      </w:r>
    </w:p>
    <w:p>
      <w:r>
        <w:t>nespokojný s konaním alebo rozhodovaním súdu, aby sám, z vlastnej iniciatívy, svojimi procesnými úkonmi a v logickom slede zohľadňujúcom stav, do ktorého sa konanie dostalo, využil postupne všetky procesné prostriedky nápravy (opravné prostriedky), ktoré mu poskytuje Občiansky súdny poriadok. Pravidlo postupného vyčerpania opravných prostriedkov, a to aj v prípade pochybnosti o účinnosti opravného prostriedku, požaduje využiť všetky opravné prostriedky, o ktorých sa dá predpokladať, že povedú k dosiahnutiu nápravy rozhodnutia súdu. V súlade s tým je na účastníkovi konania, aby - až po najvyššiu úroveň - využil možnosť podať všetky dostupné opravné prostriedky, ktoré sú čo aj len potenciálne spôsobilé podstatne ovplyvniť v jeho prospech rozhodnutie, s ktorým nesúhlasí. To sa v plnom rozsahu vzťahuje aj na prípady, v ktorých súd mohol (alebo bol povinný) konať aj bez návrhu účastníka. Osobný názor účastníka konania na (ne)neúčinnosť konkrétneho opravného prostriedku nie je významný. Právomoc vyhodnotiť, či boli využité všetky dostupné opravné prostriedky, náleží ex officio súdu, ktorý rozhoduje o mimoriadnom opravnom prostriedku... Vzhľadom na uvedené je opodstatnené konštatovanie, že mimoriadne dovolanie podané na podnet účastníka konania... nemožno považovať za procesne prípustné, ak účastník konania bol pasívny v tom zmysle, že sa nepokúsil využiť možnosť podať riadne a mimoriadne opravné prostriedky, ktoré boli v jeho dispozícii. Postup účastníka občianskeho súdneho konania, ktorý mal v určitom prípade možnosť napadnúť rozhodnutia súdov odvolaním alebo dovolaním, uvedenú možnosť ale nevyužil, i keď tieto opravné prostriedky mali potenciál podstatne ovplyvniť rozhodnutie súdu, sa prieči zásade „vigilantibus iura scripta sunt“ zdôrazňujúcej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Občianskym súdnym poriadkom v ustanoveniach § 243e až § 243j O. s. p. Aj ústavný súd už dávnejšie konštatoval, že „ak účastník konania mohol podať dovolanie a neurobil tento procesný úkon, nemá už žiadnu možnosť dosiahnuť podnetom podanie mimoriadneho dovolania“ (viď PL. ÚS 57/99).».</w:t>
      </w:r>
    </w:p>
    <w:p>
      <w:r>
        <w:t>3</w:t>
      </w:r>
    </w:p>
    <w:p>
      <w:r>
        <w:t>S poukazom na okolnosti sťažovateľkinho prípadu bolo podľa názoru najvyššieho súdu potrebné podané mimoriadne dovolanie odmietnuť, keďže „nepodala dovolanie proti uzneseniu Krajského súdu v Prešove z 27. februára 2014 sp. zn. 20 Co 244/2012“. V sťažnosti doručenej ústavnému súdu sťažovateľka pripomína legálnu koncepciu prípustnosti dovolania ako mimoriadneho opravného prostriedku podľa ustanovení zákona č. 99/1963 Zb. Občiansky súdny poriadok v znení neskorších predpisov (ďalej aj „Občiansky súdny poriadok“). K tomu uvádza, že rozhodnutie krajského súdu č. k. 20 Co 244/2012-111 z 27. februára 2014 bolo potvrdzujúcim rozhodnutím odvolacieho súdu, čo značne limitovalo prípustnosť prípadného ňou podaného dovolania, a to predovšetkým z hľadiska charakteru námietok vznášaných voči základnému konaniu. Tie mali podľa názoru sťažovateľky jednoznačne charakter nesprávneho právneho posúdenia veci. Za týchto okolností podľa názoru sťažovateľky jediným účinným prostriedkom nápravy bol pre ňu podnet na podanie mimoriadneho dovolania. Ak by podala „klasické“ dovolanie ako mimoriadny opravný prostriedok, ktorý má k dispozícii, mohlo by to s ohľadom na štandardnú dĺžku dovolacieho konania viesť k márnemu uplynutiu lehoty na podanie mimoriadneho dovolania. Sťažovateľ navrhuje, aby ústavný súd jeho sťažnosti prijal na ďalšie konanie a vo veci samej nálezmi takto rozhodol: „1. Rozsudkom Najvyššieho súdu Slovenskej republiky sp. zn. 8 MCdo 6/2015 zo dňa 18.11.2015 základné právo sťažovateľa na účinný opravný prostriedok pred vnútroštátnym orgánom porušené bolo. 2. Rozsudkom Najvyššieho súdu Slovenskej republiky sp. zn. 8 MCdo 6/2015 zo dňa 18.11.2015 základné právo sťažovateľa na súdnu ochranu podľa čl. 6 ods. 1 Dohovoru o ochrane ľudských práv a základných slobôd porušené bolo. 3. Rozsudkom Najvyššieho súdu Slovenskej republiky sp. zn. 8 MCdo 6/2015 zo dňa 18.11.2015 základné právo sťažovateľa na súdnu ochranu podľa čl. 46 ods. 1 Ústavy Slovenskej republiky porušené bolo. 4. Rozsudok Najvyššieho súdu Slovenskej republiky sp. zn. 8 MCdo 6/2015 zo dňa 18.11.2015 zrušuje a vec mu vracia na ďalšie konanie.</w:t>
      </w:r>
    </w:p>
    <w:p>
      <w:r>
        <w:t>4</w:t>
      </w:r>
    </w:p>
    <w:p>
      <w:r>
        <w:t>5. Najvyšší súd Slovenskej republiky je povinný zaplatiť sťažovateľovi trovy konania do 15 dní od právoplatnosti tohto nálezu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5</w:t>
      </w:r>
    </w:p>
    <w:p>
      <w:r>
        <w:t>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w:t>
      </w:r>
    </w:p>
    <w:p>
      <w:r>
        <w:t>6</w:t>
      </w:r>
    </w:p>
    <w:p>
      <w:r>
        <w:t>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I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(Ryabykh proti Rusku z 3. 12. 2003, sťažnosť č. 52854/99, bod 52). Nesúhlas s právnym posúdením prípadu odvolacím súdom nie je sám osebe mimoriadnou okolnosťou odôvodňujúcou zrušenie právoplatného rozhodnutia (Kot proti Rusku z 18. 1. 2007, sťažnosť č. 20887/03, bod 29). 7</w:t>
      </w:r>
    </w:p>
    <w:p>
      <w:r>
        <w:t>Ústavný súd už vo veci sp. zn. III. ÚS 357/2013 uviedol, že «v súvislosti s aplikáciou predmetných ustanovení OSP a ich ústavne konformným výkladom (§ 243e a nasl. OSP, pozn.), majúc na pamäti judikatúru ESĽP... v prípade podania mimoriadneho dovolania práve</w:t>
      </w:r>
    </w:p>
    <w:p>
      <w:r>
        <w:t>z dôvodu</w:t>
      </w:r>
    </w:p>
    <w:p>
      <w:r>
        <w:t>nesprávneho</w:t>
      </w:r>
    </w:p>
    <w:p>
      <w:r>
        <w:t>právneho</w:t>
      </w:r>
    </w:p>
    <w:p>
      <w:r>
        <w:t>posúdenia</w:t>
      </w:r>
    </w:p>
    <w:p>
      <w:r>
        <w:t>je</w:t>
      </w:r>
    </w:p>
    <w:p>
      <w:r>
        <w:t>potrebné</w:t>
      </w:r>
    </w:p>
    <w:p>
      <w:r>
        <w:t>pod porušením</w:t>
      </w:r>
    </w:p>
    <w:p>
      <w:r>
        <w:t>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Aj aktuálne rozhodnutia ESĽP z 9. júna 2015 vydané vo veciach proti Slovenskej republike (DRAFT-OVA, a. s., PSMA, s. r. o., a COMPCAR, s. r. o.; poukázal na ne aj najvyšší súd v odôvodnení napadnutého uznesenia) pripomínajú význam a obsah princípu rovnosti zbraní a princípu právnej istoty, s ktorými bezprostredne súvisí otázka záväznosti, nezrušiteľnosti a dôveryhodnosti právoplatných súdnych rozhodnutí, ktoré boli napadnuté</w:t>
      </w:r>
    </w:p>
    <w:p>
      <w:r>
        <w:t>8</w:t>
      </w:r>
    </w:p>
    <w:p>
      <w:r>
        <w:t>z iniciatívy generálneho prokurátora vyjadrenej podaním mimoriadneho dovolania. Na viaceré tieto rozhodnutia ESĽP poukazujú tiež napadnuté rozhodnutia najvyššieho súdu. Ústavný súd 18. marca 2015 pod sp. zn. PLz. ÚS 3/2015 prijal zjednocujúce stanovisko, ktorého právna veta znie: „Rešpektujúc princíp právnej istoty, ktorá bola nastolená právoplatným rozhodnutím, zohľadňujúc princíp subsidiarity podľa čl. 127 ods. 1 Ústavy</w:t>
      </w:r>
    </w:p>
    <w:p>
      <w:r>
        <w:t>Slovenskej</w:t>
      </w:r>
    </w:p>
    <w:p>
      <w:r>
        <w:t>republiky,</w:t>
      </w:r>
    </w:p>
    <w:p>
      <w:r>
        <w:t>ako</w:t>
      </w:r>
    </w:p>
    <w:p>
      <w:r>
        <w:t>i výnimočnosť</w:t>
      </w:r>
    </w:p>
    <w:p>
      <w:r>
        <w:t>mimoriadneho</w:t>
      </w:r>
    </w:p>
    <w:p>
      <w:r>
        <w:t>dovolania</w:t>
      </w:r>
    </w:p>
    <w:p>
      <w:r>
        <w:t>ako</w:t>
      </w:r>
    </w:p>
    <w:p>
      <w:r>
        <w:t>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Následne aj najvyšší súd (jeho občianskoprávne kolégium a obchodnoprávne kolégium)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 Nosné dôvody uvádzané v napadnutom uznesení najvyššieho súdu, na základe ktorých bolo odmietnuté mimoriadne dovolanie podané generálnym prokurátorom, spočívajú svojou podstatou v názore, že sťažovateľka pred tým, ako v jej veciach generálny prokurátor podal mimoriadne dovolanie, sama mohla podať mimoriadny opravný prostriedok (dovolanie) podľa § 236 a nasledujúcich Občianskeho súdneho poriadku, „ktorý mala k dispozícii a ktorý bol 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w:t>
      </w:r>
    </w:p>
    <w:p>
      <w:r>
        <w:t>9</w:t>
      </w:r>
    </w:p>
    <w:p>
      <w:r>
        <w:t>Otázka posúdenia prípustnosti mimoriadneho dovolania je otázkou zákonnosti a jej riešenie nemôže viesť k záveru o porušení označených práv sťažovateľky (mutatis mutandis IV. ÚS 35/02). Podľa názoru ústavného súdu výklad najvyššieho súdu uvedený v odôvodnení napadnutého uznesenia nemožno považovať za zjavne neodôvodnený alebo arbitrárny. V citovaných častiach odôvodnenia napadnutého uznesenia najvyšší súd 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ich ústavný súd považuje i z hľadiska ústavných aspektov za dostačujúce a ústavne relevantné (m. m. I. ÚS 117/2016). Skutočnosť, že sťažovateľka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napadnuté uznesenie najvyššieho súdu je postihnuté takými nedostatkami, ktoré by odôvodňovali záver o jej zjavnej neodôvodnenosti alebo arbitrárnosti a v konečnom dôsledku o porušení označených práv sťažovateľky. Na základe uvedeného, ako aj so zreteľom na argumentáciu sťažovateľky v sťažnosti ústavný súd konštatuje, že v danom prípade nemožno prijať záver o vecnej súvislosti medzi napadnutým uznesením najvyššieho súdu a označeným porušením práv sťažovateľky</w:t>
      </w:r>
    </w:p>
    <w:p>
      <w:r>
        <w:t>10</w:t>
      </w:r>
    </w:p>
    <w:p>
      <w:r>
        <w:t>na súdnu ochranu podľa čl. 46 ods. 1 ústavy a na spravodlivé súdne konanie podľa čl. 6 ods. 1 dohovoru, reálnosť ktorej by mohol posúdiť po prijatí sťažnosti na ďalšie konanie. Vychádzajúc z uvedeného ústavný súd podľa § 25 ods. 2 zákona o ústavnom súde rozhodol tak, že sťažnosť v časti, ktorou sťažovateľka namietala porušenie svojho základného práva podľa čl. 46 ods. 1 ústavy a práva podľa čl. 6 ods. 1 dohovoru napadnutým uznesením najvyššieho súdu, odmietol ako zjavne neopodstatnenú. Pokiaľ ide o sťažovateľkou namietané porušenie jej práv podľa čl. 13 dohovoru, ústavný súd konštatuje, že závery prijaté o neopodstatnenosti sťažnosti v časti namietajúcej porušenie základného práva na súdnu a inú právnu ochranu a práva na spravodlivé súdne konanie sa v celom rozsahu vzťahujú aj na záver o neopodstatnenosti sťažnosti vo vzťahu k ďalším označeným právam, ktoré už preto nie je potrebné podrobnejšie odôvodňovať. Ak totiž najvyšší súd zjavne nemohol porušiť základné právo podľa čl. 46 ods. 1 ústavy a právo podľa čl. 6 ods. 1 dohovoru, potom nemožno uvažovať ani o príčinnej súvislosti medzi dovolacím rozsudkom a porušením predmetných práv sťažovateľky. Vzhľadom na odmietnutie sťažnosti sťažovateľky bolo už bez právneho významu zaoberať sa ďalšími návrhmi sformulovanými v jej sťažnostnom petite (zrušenie napadnutého uznesenia najvyššieho súdu, priznanie nároku na náhradu trov konania). P o u č e n i e : Proti tomuto rozhodnutiu nemožno podať opravný prostriedok. V Košiciach 31. mája 2016</w:t>
      </w:r>
    </w:p>
    <w:p>
      <w:r>
        <w:t>11</w:t>
      </w:r>
    </w:p>
    <w:p/>
    <w:p>
      <w:r>
        <w:t>Zdroj: KAUZIS.SK – https://www.kauzis.sk/judikatura/r/ECLI:SK:USSR:2016:3.US.361.2016.1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