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364/2016 z 31. 5. 2016</w:t>
      </w:r>
    </w:p>
    <w:p>
      <w:r>
        <w:t>Uznesenie Ústavného súdu SR z 31. mája 2016, sp. zn. III. ÚS 364/2016, ECLI:SK:USSR:2016:3.US.364.2016.1</w:t>
      </w:r>
    </w:p>
    <w:p>
      <w:r>
        <w:t>Súd: Ústavný súd Slovenskej republiky</w:t>
      </w:r>
    </w:p>
    <w:p>
      <w:r>
        <w:t>Spisová značka: III. ÚS 364/2016</w:t>
      </w:r>
    </w:p>
    <w:p>
      <w:r>
        <w:t>ECLI: ECLI:SK:USSR:2016:3.US.364.2016.1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364/2016-17 Ústavný súd Slovenskej republiky na neverejnom zasadnutí senátu 31. mája 2016 predbežne prerokoval sťažnosť</w:t>
      </w:r>
    </w:p>
    <w:p>
      <w:r>
        <w:t>,</w:t>
      </w:r>
    </w:p>
    <w:p>
      <w:r>
        <w:t>,</w:t>
      </w:r>
    </w:p>
    <w:p>
      <w:r>
        <w:t>zastúpenej Advokátskou kanceláriou Jakub Mandelík, s. r. o., v mene ktorej koná advokát a konateľ JUDr. Jakub Mandelík, pre namietané porušenie jej základného práva na súdnu ochranu podľa čl. 46 ods. 1 Ústavy Slovenskej republiky, na zákonného sudcu podľa čl. 48 ods. 1 Ústavy Slovenskej republiky, práva podľa čl. 47 Charty základných práv Európskej únie a práva na spravodlivé súdne konanie Dohovoru o ochrane ľudských práv a základných slobôd rozsudkom Krajského súdu v Bratislave sp. zn. 6 Co 222/2013 z 22. apríla 2013 a uzneseniami Najvyššieho súdu Slovenskej republiky sp. zn. 5 Cdo 267/2013 z 26. mája 2015 a sp. zn. 5 M Cdo 15/2013 z 10. februára 2016 a takto rozhodol: Sťažnosť</w:t>
      </w:r>
    </w:p>
    <w:p>
      <w:r>
        <w:t>odmieta. Odôvodnenie: I.</w:t>
      </w:r>
    </w:p>
    <w:p>
      <w:r>
        <w:t>Ústavnému súdu Slovenskej republiky (ďalej len „ústavný súd“) bola 14. apríla 2016 doručená sťažnosť</w:t>
      </w:r>
    </w:p>
    <w:p>
      <w:r>
        <w:t>,</w:t>
      </w:r>
    </w:p>
    <w:p>
      <w:r>
        <w:t>(ďalej len</w:t>
      </w:r>
    </w:p>
    <w:p>
      <w:r>
        <w:t>„sťažovateľka“), ktorou namietala porušenie svojho základného práva na súdnu ochranu podľa čl. 46 ods. 1 Ústavy Slovenskej republiky (ďalej len ,,ústava“), na zákonného sudcu</w:t>
      </w:r>
    </w:p>
    <w:p>
      <w:r>
        <w:t>podľa čl. 48 ods. 1 ústavy, práva podľa čl. 47 Charty základných práv Európskej únie (ďalej len ,,charta“) a práva na spravodlivé súdne konanie Dohovoru o ochrane ľudských práv a základných slobôd (ďalej len ,,dohovor“) rozsudkom Krajského súdu v Bratislave (ďalej len ,,krajský súd“) sp. zn. 6 Co 222/2013 z 22. apríla 2013 (ďalej len ,,napadnutý rozsudok“) a uzneseniami Najvyššieho súdu Slovenskej republiky (ďalej len ,,najvyšší súd“) sp. zn. 5 Cdo 267/2013 z 26. mája 2015 (ďalej len ,,uznesenie o dovolaní“) a sp. zn. 5 M Cdo 15/2013 z 10. februára 2016 (ďalej len ,,uznesenie o mimoriadnom dovolaní“).</w:t>
      </w:r>
    </w:p>
    <w:p>
      <w:r>
        <w:t>Z obsahu sťažnosti a jej príloh vyplynulo, že sťažovateľka podala žalobu na Okresnom súde Bratislava II (ďalej len „okresný súd“) o náhradu za bolesť a za sťaženie spoločenského uplatnenia, o ktorej rozhodol okresný súd rozsudkom z 11. decembra 2012 tak, že žalobu zamietol. Na základe odvolania sťažovateľky rozhodoval krajský súd, ktorý odvolaním napadnutý rozsudok súdu prvého stupňa potvrdil napadnutým rozsudkom. Sťažovateľka podala proti napadnutému rozsudku dovolanie, o ktorom rozhodol najvyšší súd uznesením o dovolaní tak, že ho ako procesne neprípustné odmietol. Sťažovateľka podala aj podnet na podanie mimoriadneho dovolania adresovaný generálnemu prokurátorovi Slovenskej republiky (ďalej len „generálny prokurátor“), ktorý následne podal mimoriadne dovolanie vo veci sťažovateľky. O mimoriadnom dovolaní rozhodol najvyšší súd uznesením, tak že ho odmietol ako neprípustné.</w:t>
      </w:r>
    </w:p>
    <w:p>
      <w:r>
        <w:t>Jadrom sťažnostných námietok vo vzťahu k napadnutému rozsudku krajského súdu je nesúhlas sťažovateľky s právnym posúdením skutkových okolností prípadu, keď sťažovateľka tvrdí, že bola založená zodpovednosť žalovanej za škodu vyvolanú osobitnou povahou prevádzky motorového vozidla aj napriek preukázaniu, že sťažovateľka pri jazde na bicykli narazila do otvorených dverí motorového vozidla, ktoré bolo zaparkované a motor</w:t>
      </w:r>
    </w:p>
    <w:p>
      <w:r>
        <w:t>vypnutý.</w:t>
      </w:r>
    </w:p>
    <w:p>
      <w:r>
        <w:t>Vo</w:t>
      </w:r>
    </w:p>
    <w:p>
      <w:r>
        <w:t>vzťahu</w:t>
      </w:r>
    </w:p>
    <w:p>
      <w:r>
        <w:t>k uzneseniu</w:t>
      </w:r>
    </w:p>
    <w:p>
      <w:r>
        <w:t>o dovolaní</w:t>
      </w:r>
    </w:p>
    <w:p>
      <w:r>
        <w:t>sťažovateľka</w:t>
      </w:r>
    </w:p>
    <w:p>
      <w:r>
        <w:t>namietala,</w:t>
      </w:r>
    </w:p>
    <w:p>
      <w:r>
        <w:t>že bol založený dôvod prípustnosti jej dovolania podľa § 237 ods. 1 písm. g) zákona č. 99/1963 Zb. Občiansky súdny poriadok v znení neskorších predpisov (ďalej aj „OSP“). Sťažovateľka totiž tvrdila, že krajský súd nepredložil vec Súdnemu dvoru Európskej únie, čím malo byť porušené jej základné právo na zákonného sudcu. Z uvedeného dôvodu považovala napadnuté uznesenie o dovolaní aj za arbitrárne. Vo vzťahu k napadnutému 2</w:t>
      </w:r>
    </w:p>
    <w:p>
      <w:r>
        <w:t>uzneseniu o mimoriadnom dovolaní sťažovateľka bola toho názoru, že dovolací súd „porušil svoju zákonnú povinnosť v zmysle čl. 267 ods. 3 ZFEÚ skúmať, či bol, resp. stále trvá dôvod na prerušenie konania za účelom požiadania Súdneho dvora EÚ o rozhodnutie o predbežnej otázke“. V závere sťažnosti sťažovateľka navrhla, aby ústavný súd nálezom vyslovil porušenie označených práv napadnutým rozsudkom krajského súdu, uznesením najvyššieho súdu o dovolaní a mimoriadnom dovolaní, všetky uvedené rozhodnutia týchto súdov zruší a vec vráti krajskému súdu na ďalšie konanie, prizná sťažovateľke požadované finančné zadosťučinenie, ako aj náhradu trov konania.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w:t>
      </w:r>
    </w:p>
    <w:p>
      <w:r>
        <w:t>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w:t>
      </w:r>
    </w:p>
    <w:p>
      <w:r>
        <w:t>3</w:t>
      </w:r>
    </w:p>
    <w:p>
      <w:r>
        <w:t>na predbežnom prerokovaní odmietnuť uznesením bez ústneho pojednávania. Ústavný súd môže odmietnuť aj návrh, ktorý je zjavne neopodstatnený.</w:t>
      </w:r>
    </w:p>
    <w:p>
      <w:r>
        <w:t>Podľa § 53 ods. 3 zákona o ústavnom súde sťažnosť možno podať v lehote dvoch mesiacov od právoplatnosti rozhodnutia, oznámenia opatrenia alebo upovedomenia o inom zásahu...</w:t>
      </w:r>
    </w:p>
    <w:p>
      <w:r>
        <w:t>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1. K napadnutému rozsudku krajského súdu a k uzneseniu najvyššieho súdu o dovolaní Ústavný súd v súčinnosti s okresným súdom zistil, že napadnutý rozsudok krajského súdu nadobudol právoplatnosť 13. mája 2013 a napadnuté uznesenie najvyššieho súdu o dovolaní nadobudlo právoplatnosť 17. júna 2015. Keďže sťažovateľka doručila ústavnému súdu svoju sťažnosť 14. apríla 2016, dostala sa zjavne do omeškania s podaním sťažnosti v tejto časti, ktoré v zmysle citovanej judikatúry nemožno odpustiť. Ústavný súd preto predmetnú sťažnosť v tejto časti odmietol ako oneskorene podanú. Ústavný súd bez toho, aby sa tým osobitne zaoberal, už len poznamenáva, že prípadné</w:t>
      </w:r>
    </w:p>
    <w:p>
      <w:r>
        <w:t>počítanie</w:t>
      </w:r>
    </w:p>
    <w:p>
      <w:r>
        <w:t>ustanovenej</w:t>
      </w:r>
    </w:p>
    <w:p>
      <w:r>
        <w:t>dvojmesačnej</w:t>
      </w:r>
    </w:p>
    <w:p>
      <w:r>
        <w:t>lehoty</w:t>
      </w:r>
    </w:p>
    <w:p>
      <w:r>
        <w:t>od</w:t>
      </w:r>
    </w:p>
    <w:p>
      <w:r>
        <w:t>doručenia</w:t>
      </w:r>
    </w:p>
    <w:p>
      <w:r>
        <w:t>rozhodnutia</w:t>
      </w:r>
    </w:p>
    <w:p>
      <w:r>
        <w:t>o mimoriadnom dovolaní nemá žiadnu právnu relevanciu, pretože v zmysle konštantnej judikatúry ústavného súdu podnet nemožno považovať za účinne poskytnutý prostriedok nápravy práv zaručených sťažovateľovi čl. 127 ods. 1 ústavy, na ktorých použitie je sťažovateľ oprávnený podľa osobitných predpisov. (I. ÚS 19/01, II. ÚS 176/03, 4</w:t>
      </w:r>
    </w:p>
    <w:p>
      <w:r>
        <w:t>IV. ÚS 344/04, II. ÚS 144/05, I. ÚS 43/07, III. ÚS 342/2010). Ústavný súd v tejto súvislosti viackrát vyslovil, že oprávnenie na podanie mimoriadneho dovolania nemá charakter práva, ktorému je poskytovaná ústavnoprávna ochrana (I. ÚS 19/01, II. ÚS 176/03, IV. ÚS 344/04, II. ÚS 144/05). Vychádzajúc z charakteru tohto mimoriadneho opravného prostriedku ústavný súd konštatuje, že od právoplatnosti rozhodnutia o mimoriadnom dovolaní na základe podnetu účastníka konania nemožno odvíjať včasnosť sťažnosti vo vzťahu k predchádzajúcemu právoplatnému rozhodnutiu všeobecného súdu a lehota v takýchto prípadoch nemôže byť zachovaná. 2. K uzneseniu o mimoriadnom dovolaní Sťažovateľka</w:t>
      </w:r>
    </w:p>
    <w:p>
      <w:r>
        <w:t>namietala</w:t>
      </w:r>
    </w:p>
    <w:p>
      <w:r>
        <w:t>porušenie</w:t>
      </w:r>
    </w:p>
    <w:p>
      <w:r>
        <w:t>svojich</w:t>
      </w:r>
    </w:p>
    <w:p>
      <w:r>
        <w:t>označených</w:t>
      </w:r>
    </w:p>
    <w:p>
      <w:r>
        <w:t>práv</w:t>
      </w:r>
    </w:p>
    <w:p>
      <w:r>
        <w:t>uznesením</w:t>
      </w:r>
    </w:p>
    <w:p>
      <w:r>
        <w:t>o mimoriadnom dovolaní. Z obsahu označeného uznesenia vyplýva, že generálny prokurátor podal vo veci sťažovateľky mimoriadne dovolanie výlučne z dôvodu nesprávneho hmotnoprávneho posúdenia veci, preto námietka sťažovateľky, že pretrvával dôvod na prerušenie konania pre účely poskytnutia výkladu Súdnym dvorom Európskej únie o predbežnej otázke nebola predmetom konania o mimoriadnom dovolaní, a preto je neprípustná. Navyše, k tejto otázke, respektíve dovolaciemu dôvodu zaujal právne stanovisko právoplatne najvyšší súd už v rámci konania o dovolaní, preto znovuotvorenie tejto právoplatne vyriešenej otázky nebolo možné v rámci všeobecného súdnictva, keďže najvyšší súd už bol ňou viazaný na základe právoplatného uznesenia o dovolaní. Pokiaľ ide o namietané porušenie označených práv sťažovateľky uznesením o mimoriadnom dovolaní z dôvodu, že najvyšší súd v odôvodnení svojho rozhodnutia arbitrárne</w:t>
      </w:r>
    </w:p>
    <w:p>
      <w:r>
        <w:t>dospel</w:t>
      </w:r>
    </w:p>
    <w:p>
      <w:r>
        <w:t>k záveru</w:t>
      </w:r>
    </w:p>
    <w:p>
      <w:r>
        <w:t>o neprípustnosti</w:t>
      </w:r>
    </w:p>
    <w:p>
      <w:r>
        <w:t>mimoriadneho</w:t>
      </w:r>
    </w:p>
    <w:p>
      <w:r>
        <w:t>dovolania</w:t>
      </w:r>
    </w:p>
    <w:p>
      <w:r>
        <w:t>generálneho</w:t>
      </w:r>
    </w:p>
    <w:p>
      <w:r>
        <w:t>prokurátora vo veci sťažovateľky na základe toho, že generálny prokurátor využil tento mimoriadny opravný prostriedok výlučne z dôvodu iného hmotnoprávneho posúdenia veci, ústavný súd konštatuje, že po preskúmaní odôvodnenia napadnutého uznesenia</w:t>
      </w:r>
    </w:p>
    <w:p>
      <w:r>
        <w:t>5</w:t>
      </w:r>
    </w:p>
    <w:p>
      <w:r>
        <w:t>o mimoriadnom dovolaní dospel k záveru, že námietky sťažovateľky v tomto smere sú neopodstatnené. Otázka posúdenia prípustnosti mimoriadneho dovolania je otázkou zákonnosti a jej riešenie nemôže viesť k záveru o porušení označených práv sťažovateľky (mutatis mutandis IV. ÚS 35/02). Podľa názoru ústavného súdu výklad najvyššieho súdu uvedený v odôvodnení napadnutého uznesenia o mimoriadnom dovolaní nemožno považovať za zjavne neodôvodnený alebo arbitrárny. Najvyšší súd v odôvodnení napadnutého uznesenia o mimoriadnom dovolaní zrozumiteľným a jednoznačným spôsobom uviedol dôvody, pre ktoré bolo treba považovať mimoriadne dovolanie generálneho prokurátora za neprípustné, a vysporiadal sa so skutkovou i právnou problematikou posudzovanej veci, a preto ich ústavný súd považuje i z hľadiska ústavných aspektov za dostačujúce a ústavne relevantné (m. m. I. ÚS 117/2016).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Reštriktívne posudzovanie tohto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w:t>
      </w:r>
    </w:p>
    <w:p>
      <w:r>
        <w:t>6</w:t>
      </w:r>
    </w:p>
    <w:p>
      <w:r>
        <w:t>prokurátora) sa prima facie narúša právna istota druhého účastníka spoliehajúceho sa na záväzné a nezmeniteľné súdne rozhodnutie.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Ústavný súd už vo veci sp. zn. III. ÚS 357/2013 uviedol, že «v súvislosti s aplikáciou predmetných ustanovení Občianskeho súdneho poriadku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w:t>
      </w:r>
    </w:p>
    <w:p>
      <w:r>
        <w:t>7</w:t>
      </w:r>
    </w:p>
    <w:p>
      <w:r>
        <w:t>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 Keďže najvyšší súd vo veci sťažovateľky zaujal rovnaký postoj v otázke prípustnosti mimoriadneho dovolania ako už ústavný súd zaujal vo veci sp. zn. III. ÚS 357/2013,</w:t>
      </w:r>
    </w:p>
    <w:p>
      <w:r>
        <w:t>8</w:t>
      </w:r>
    </w:p>
    <w:p>
      <w:r>
        <w:t>ústavný súd konštatuje, že sťažnosť sťažovateľky v tejto časti bolo potrebné odmietnuť z dôvodu jej zjavnej neopodstatnenosti. Keďže ústavný súd odmietol sťažnosť už pri jej predbežnom prerokovaní, bolo bez právneho dôvodu zaoberať sa ďalšími návrhmi sťažovateľky uvedenými v petite sťažnosti. P o u č e n i e : Proti tomuto rozhodnutiu nemožno podať opravný prostriedok. V Košiciach 31. mája 2016</w:t>
      </w:r>
    </w:p>
    <w:p>
      <w:r>
        <w:t>9</w:t>
      </w:r>
    </w:p>
    <w:p/>
    <w:p>
      <w:r>
        <w:t>Zdroj: KAUZIS.SK – https://www.kauzis.sk/judikatura/r/ECLI:SK:USSR:2016:3.US.364.2016.1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