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Ústavného súdu SR sp. zn. III. ÚS 370/2016 z 7. 6. 2016</w:t>
      </w:r>
    </w:p>
    <w:p>
      <w:r>
        <w:t>Uznesenie Ústavného súdu SR z 7. júna 2016, sp. zn. III. ÚS 370/2016, ECLI:SK:USSR:2016:3.US.370.2016.1</w:t>
      </w:r>
    </w:p>
    <w:p>
      <w:r>
        <w:t>Súd: Ústavný súd Slovenskej republiky</w:t>
      </w:r>
    </w:p>
    <w:p>
      <w:r>
        <w:t>Spisová značka: III. ÚS 370/2016</w:t>
      </w:r>
    </w:p>
    <w:p>
      <w:r>
        <w:t>ECLI: ECLI:SK:USSR:2016:3.US.370.2016.1</w:t>
      </w:r>
    </w:p>
    <w:p>
      <w:r>
        <w:t>Dátum vydania: 7. 6. 2016</w:t>
      </w:r>
    </w:p>
    <w:p>
      <w:r>
        <w:t>Forma: Uznesenie</w:t>
      </w:r>
    </w:p>
    <w:p>
      <w:r>
        <w:t>Oblasť práva: Ústavné právo</w:t>
      </w:r>
    </w:p>
    <w:p>
      <w:pPr>
        <w:pStyle w:val="Heading2"/>
      </w:pPr>
      <w:r>
        <w:t>Text rozhodnutia</w:t>
      </w:r>
    </w:p>
    <w:p>
      <w:r>
        <w:t>SLOVENSKÁ REPUBLIKA</w:t>
      </w:r>
    </w:p>
    <w:p>
      <w:r>
        <w:t>UZNESENIE Ústavného súdu Slovenskej republiky III. ÚS 370/2016-12 Ústavný súd Slovenskej republiky na neverejnom zasadnutí senátu 7. júna 2016 predbežne</w:t>
      </w:r>
    </w:p>
    <w:p>
      <w:r>
        <w:t>prerokoval</w:t>
      </w:r>
    </w:p>
    <w:p>
      <w:r>
        <w:t>sťažnosti</w:t>
      </w:r>
    </w:p>
    <w:p>
      <w:r>
        <w:t>obchodnej</w:t>
      </w:r>
    </w:p>
    <w:p>
      <w:r>
        <w:t>spoločnosti</w:t>
      </w:r>
    </w:p>
    <w:p>
      <w:r>
        <w:t>POHOTOVOSŤ, s. r. o.,</w:t>
      </w:r>
    </w:p>
    <w:p>
      <w:r>
        <w:t>Pribinova 25, Bratislava, zastúpenej obchodnou spoločnosťou Fridrich Paľko, s. r. o., Grösslingova 4, Bratislava, v mene ktorej koná konateľ a advokát doc. JUDr. Branislav Fridrich, PhD., vo veci namietaného porušenia jej základného práva podľa čl. 12 ods. 2, čl. 20 ods. 1, čl. 46 ods. 1 Ústavy Slovenskej republiky, práva podľa čl. 6 ods. 1, čl. 14 Dohovoru o ochrane ľudských práv a základných slobôd, práva podľa čl. 1 Dodatkového protokolu k Dohovoru o ochrane ľudských práv a základných slobôd a čl. 47 Charty základných práv Európskej únie postupom Okresného súdu Topoľčany a jeho uzneseniami sp. zn. 8 Er 364/2014</w:t>
      </w:r>
    </w:p>
    <w:p>
      <w:r>
        <w:t>z 9. júna 2015</w:t>
      </w:r>
    </w:p>
    <w:p>
      <w:r>
        <w:t>(Rvp 12653/2015),</w:t>
      </w:r>
    </w:p>
    <w:p>
      <w:r>
        <w:t>sp. zn. 5 Er 1030/2014</w:t>
      </w:r>
    </w:p>
    <w:p>
      <w:r>
        <w:t>zo 17. júna 2015 (Rvp 12654/2015), postupom Okresného súdu Spišská Nová Ves a jeho uzneseniami</w:t>
      </w:r>
    </w:p>
    <w:p>
      <w:r>
        <w:t>sp. zn. 11 Er 437/2015</w:t>
      </w:r>
    </w:p>
    <w:p>
      <w:r>
        <w:t>sp. zn. 11 Er 439/2015 z 30. júla 2015</w:t>
      </w:r>
    </w:p>
    <w:p>
      <w:r>
        <w:t>(Rvp 13782/2015),</w:t>
      </w:r>
    </w:p>
    <w:p>
      <w:r>
        <w:t>(Rvp 13783/2015),</w:t>
      </w:r>
    </w:p>
    <w:p>
      <w:r>
        <w:t>(Rvp 13595/2015),</w:t>
      </w:r>
    </w:p>
    <w:p>
      <w:r>
        <w:t>(Rvp 13781/2015),</w:t>
      </w:r>
    </w:p>
    <w:p>
      <w:r>
        <w:t>sp. zn. 11 Er 476/2015</w:t>
      </w:r>
    </w:p>
    <w:p>
      <w:r>
        <w:t>sp. zn. 5 Er 611/2014</w:t>
      </w:r>
    </w:p>
    <w:p>
      <w:r>
        <w:t>sp. zn. 11 Er 438/2015</w:t>
      </w:r>
    </w:p>
    <w:p>
      <w:r>
        <w:t>sp. zn. 11 Er 448/2015 z 27. júla 2015</w:t>
      </w:r>
    </w:p>
    <w:p>
      <w:r>
        <w:t>z 30. júla 2015</w:t>
      </w:r>
    </w:p>
    <w:p>
      <w:r>
        <w:t>z 28. júla 2015</w:t>
      </w:r>
    </w:p>
    <w:p>
      <w:r>
        <w:t>z 27. júla 2015</w:t>
      </w:r>
    </w:p>
    <w:p>
      <w:r>
        <w:t>(Rvp 13364/2015), sp. zn. 11 Er 434/2015</w:t>
      </w:r>
    </w:p>
    <w:p>
      <w:r>
        <w:t>(Rvp 13361/2015), sp. zn. 11 Er 446/2015</w:t>
      </w:r>
    </w:p>
    <w:p>
      <w:r>
        <w:t>sp. zn. 11 Er 442/2015</w:t>
      </w:r>
    </w:p>
    <w:p>
      <w:r>
        <w:t>sp. zn. 11 Er 445/2015 z 20. júla 2015</w:t>
      </w:r>
    </w:p>
    <w:p>
      <w:r>
        <w:t>z 27. júla 2015</w:t>
      </w:r>
    </w:p>
    <w:p>
      <w:r>
        <w:t>(Rvp 13362/2015),</w:t>
      </w:r>
    </w:p>
    <w:p>
      <w:r>
        <w:t>(Rvp 13363/2015),</w:t>
      </w:r>
    </w:p>
    <w:p>
      <w:r>
        <w:t>z 3. augusta 2015</w:t>
      </w:r>
    </w:p>
    <w:p>
      <w:r>
        <w:t>z 20. júla 2015</w:t>
      </w:r>
    </w:p>
    <w:p>
      <w:r>
        <w:t>(Rvp 13366/2015),</w:t>
      </w:r>
    </w:p>
    <w:p>
      <w:r>
        <w:t>z 27. júla 2015 (Rvp 13365/2015),</w:t>
      </w:r>
    </w:p>
    <w:p>
      <w:r>
        <w:t>sp. zn. 11 Er 435/2015</w:t>
      </w:r>
    </w:p>
    <w:p>
      <w:r>
        <w:t>z 23. júla 2015 (Rvp 13367/2015), sp. zn. 16 Er 440/2015 zo 7. júla 2015 (Rvp 13368/2015) a takto</w:t>
      </w:r>
    </w:p>
    <w:p>
      <w:r>
        <w:t>rozhodol: 1.</w:t>
      </w:r>
    </w:p>
    <w:p>
      <w:r>
        <w:t>Sťažnosti</w:t>
      </w:r>
    </w:p>
    <w:p>
      <w:r>
        <w:t>obchodnej</w:t>
      </w:r>
    </w:p>
    <w:p>
      <w:r>
        <w:t>sp. zn. Rvp 12653/2015,</w:t>
      </w:r>
    </w:p>
    <w:p>
      <w:r>
        <w:t>spoločnosti</w:t>
      </w:r>
    </w:p>
    <w:p>
      <w:r>
        <w:t>Rvp 12654/2015,</w:t>
      </w:r>
    </w:p>
    <w:p>
      <w:r>
        <w:t>POHOTOVOSŤ, s. r. o., Rvp 13595/2015,</w:t>
      </w:r>
    </w:p>
    <w:p>
      <w:r>
        <w:t>vedené</w:t>
      </w:r>
    </w:p>
    <w:p>
      <w:r>
        <w:t>pod</w:t>
      </w:r>
    </w:p>
    <w:p>
      <w:r>
        <w:t>Rvp 13781/2015,</w:t>
      </w:r>
    </w:p>
    <w:p>
      <w:r>
        <w:t>Rvp 13782/2015, Rvp 13783/2015, Rvp 13361/2015, Rvp 13362/2015, Rvp 13363/2015, Rvp 13364/2015, Rvp 13365/2015, Rvp 13366/2015, Rvp 13367/2015 a Rvp 13368/2015 s p á j a na spoločné konanie, ktoré bude ďalej vedené pod sp. zn. Rvp 12653/2015. 2. Sťažnosti obchodnej spoločnosti POHOTOVOSŤ, s. r. o., o d m i e t a ako zjavne neopodstatnené. Odôvodnenie: V súvislosti s obsahom sťažností uvedených v záhlaví tohto rozhodnutia Ústavný súd Slovenskej republiky (ďalej len „ústavný súd“) po ich preskúmaní konštatuje, že o obdobných</w:t>
      </w:r>
    </w:p>
    <w:p>
      <w:r>
        <w:t>sťažnostiach</w:t>
      </w:r>
    </w:p>
    <w:p>
      <w:r>
        <w:t>sťažovateľky</w:t>
      </w:r>
    </w:p>
    <w:p>
      <w:r>
        <w:t>(napr.</w:t>
      </w:r>
    </w:p>
    <w:p>
      <w:r>
        <w:t>III. ÚS 9/2016,</w:t>
      </w:r>
    </w:p>
    <w:p>
      <w:r>
        <w:t>III. ÚS 8/2016,</w:t>
      </w:r>
    </w:p>
    <w:p>
      <w:r>
        <w:t>III. ÚS 7/2016) už viackrát rozhodol, pričom tieto sťažnosti spojil na spoločné konanie a odmietol podľa § 25 ods. 2 zákona Národnej rady Slovenskej republiky č. 38/1993 Z. z. o organizácii Ústavného súdu Slovenskej republiky, o konaní pred ním a o postavení jeho sudcov v znení neskorších predpisov (ďalej len „zákon o ústavnom súde“). Vzhľadom na to, že ústavný súd v označených rozhodnutiach poukázal (upozornil) na nedostatky sťažností sťažovateľky, toto rozhodnutie sa v súlade s § 25 ods. 2 treťou vetou zákona o ústavnom súde neodôvodňuje. P o u č e n i e : Proti tomuto rozhodnutiu nemožno podať opravný prostriedok. V Košiciach 7. júna 2016</w:t>
      </w:r>
    </w:p>
    <w:p>
      <w:r>
        <w:t>2</w:t>
      </w:r>
    </w:p>
    <w:p/>
    <w:p>
      <w:r>
        <w:t>Zdroj: KAUZIS.SK – https://www.kauzis.sk/judikatura/r/ECLI:SK:USSR:2016:3.US.370.2016.1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