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386/2016 z 21. 6. 2016</w:t>
      </w:r>
    </w:p>
    <w:p>
      <w:r>
        <w:t>Uznesenie Ústavného súdu SR z 21. júna 2016, sp. zn. III. ÚS 386/2016, ECLI:SK:USSR:2016:3.US.386.2016.1</w:t>
      </w:r>
    </w:p>
    <w:p>
      <w:r>
        <w:t>Súd: Ústavný súd Slovenskej republiky</w:t>
      </w:r>
    </w:p>
    <w:p>
      <w:r>
        <w:t>Spisová značka: III. ÚS 386/2016</w:t>
      </w:r>
    </w:p>
    <w:p>
      <w:r>
        <w:t>ECLI: ECLI:SK:USSR:2016:3.US.386.2016.1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386/2016-8 Ústavný súd Slovenskej republiky na neverejnom zasadnutí senátu 21. júna 2016 predbežne prerokoval sťažnosti obchodnej spoločnosti POHOTOVOSŤ, s. r. o., Pribinova 25, Bratislava, zastúpenej advokátskou kanceláriou Fridrich Paľko, s. r. o., Grösslingová</w:t>
      </w:r>
    </w:p>
    <w:p>
      <w:r>
        <w:t>4,</w:t>
      </w:r>
    </w:p>
    <w:p>
      <w:r>
        <w:t>Bratislava,</w:t>
      </w:r>
    </w:p>
    <w:p>
      <w:r>
        <w:t>konajúcou</w:t>
      </w:r>
    </w:p>
    <w:p>
      <w:r>
        <w:t>prostredníctvom</w:t>
      </w:r>
    </w:p>
    <w:p>
      <w:r>
        <w:t>konateľa</w:t>
      </w:r>
    </w:p>
    <w:p>
      <w:r>
        <w:t>a</w:t>
      </w:r>
    </w:p>
    <w:p>
      <w:r>
        <w:t>advokáta</w:t>
      </w:r>
    </w:p>
    <w:p>
      <w:r>
        <w:t>doc. JUDr. Branislava Fridricha, PhD., vedené pod spisovými značkami Rvp 7585/2015, Rvp 7586/2015, Rvp 7587/2015, Rvp 7588/2015, Rvp 7589/2015, Rvp 7590/2015, Rvp 7591/2015, Rvp 7592/2015, Rvp 7593/2015, Rvp 7594/2015, Rvp 7595/2015 a Rvp 7596/2015 vo veci porušenia jej základného práva podľa čl. 46 ods. 1 Ústavy Slovenskej republiky a práva podľa čl. 6 ods. 1 Dohovoru o ochrane ľudských práv a základných slobôd uzneseniami Krajského súdu v Trenčíne sp. zn. 19 Co 850/2014 z 26. februára 2015 (Rvp 7585/2015), sp. zn. 19 Co 467/2014 z 5. marca 2015 (Rvp 7586/2015), sp. zn. 19 Co 757/2014 z 26. februára 2015 (Rvp 7587/2015), sp. zn. 4 Co 797/2014 z 26. februára 2015 (Rvp 7588/2015), sp. zn. 5 Co 607/2014 z 11. marca 2015 (Rvp 7589/2015), sp. zn. 19 Co 848/2014 z 26. februára 2015 (Rvp 7590/2015), sp. zn. 17 Co 1025/2014 z 11. marca 2015 (Rvp 7591/2015), sp. zn. 17 Co 1126/2014 z 11. marca 2015 (Rvp 7592/2015), sp. zn. 6 Co 933/2014 z 27. januára 2015 (Rvp 7593/2015), sp. zn. 6 Co 10/2015 z 27. januára 2015 (Rvp 7594/2015), sp. zn. 17 Co 254/2014 z 25. februára 2015 (Rvp 7595/2015) a sp. zn. 17 Co 403/2014 z 25. februára 2015 (Rvp 7596/2015), ako aj im predchádzajúcim postupom a takto rozhodol: 1. Sťažnosti obchodnej spoločnosti POHOTOVOSŤ, s. r. o., vedené pod spisovými značkami</w:t>
      </w:r>
    </w:p>
    <w:p>
      <w:r>
        <w:t>Rvp</w:t>
      </w:r>
    </w:p>
    <w:p>
      <w:r>
        <w:t>7585/2015,</w:t>
      </w:r>
    </w:p>
    <w:p>
      <w:r>
        <w:t>Rvp</w:t>
      </w:r>
    </w:p>
    <w:p>
      <w:r>
        <w:t>7586/2015,</w:t>
      </w:r>
    </w:p>
    <w:p>
      <w:r>
        <w:t>Rvp</w:t>
      </w:r>
    </w:p>
    <w:p>
      <w:r>
        <w:t>7587/2015,</w:t>
      </w:r>
    </w:p>
    <w:p>
      <w:r>
        <w:t>Rvp</w:t>
      </w:r>
    </w:p>
    <w:p>
      <w:r>
        <w:t>7588/2015,</w:t>
      </w:r>
    </w:p>
    <w:p>
      <w:r>
        <w:t>Rvp 7589/2015, Rvp 7590/2015, Rvp 7591/2015, Rvp 7592/2015, Rvp 7593/2015,</w:t>
      </w:r>
    </w:p>
    <w:p>
      <w:r>
        <w:t>Rvp 7594/2015, Rvp 7595/2015 a Rvp 7596/2015 s p á j a na spoločné konanie, ktoré bude ďalej vedené pod sp. zn. Rvp 7585/2015. 2. Sťažnosti obchodnej spoločnosti POHOTOVOSŤ, s. r. o., o d m i e t a ako zjavne neopodstatnené. Odôvodnenie: I. Ústavnému súdu Slovenskej republiky (ďalej len „ústavný súd“) boli 25. mája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Trenčíne (ďalej len „krajský súd“) označenými v záhlaví tohto rozhodnutia (ďalej len „napadnuté uznesenia krajského súdu“). Zo sťažností a z ich príloh vyplýva, že sťažovateľka vystupuje v postavení žalobkyne v konaniach vedených Okresným súdom Bánovce nad Bebravou, Okresným súdom Nové Mesto nad Váhom a Okresným súdom Prievidza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w:t>
      </w:r>
    </w:p>
    <w:p>
      <w:r>
        <w:t>2</w:t>
      </w:r>
    </w:p>
    <w:p>
      <w:r>
        <w:t>sťažovateľka odvolania. Krajský súd svojimi napadnutými uzneseniami potvrdil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w:t>
      </w:r>
    </w:p>
    <w:p>
      <w:r>
        <w:t>3</w:t>
      </w:r>
    </w:p>
    <w:p>
      <w:r>
        <w:t>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5</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w:t>
      </w:r>
    </w:p>
    <w:p>
      <w:r>
        <w:t>Rvp</w:t>
      </w:r>
    </w:p>
    <w:p>
      <w:r>
        <w:t>7585/2015,</w:t>
      </w:r>
    </w:p>
    <w:p>
      <w:r>
        <w:t>Rvp</w:t>
      </w:r>
    </w:p>
    <w:p>
      <w:r>
        <w:t>7586/2015,</w:t>
      </w:r>
    </w:p>
    <w:p>
      <w:r>
        <w:t>Rvp</w:t>
      </w:r>
    </w:p>
    <w:p>
      <w:r>
        <w:t>7587/2015,</w:t>
      </w:r>
    </w:p>
    <w:p>
      <w:r>
        <w:t>Rvp</w:t>
      </w:r>
    </w:p>
    <w:p>
      <w:r>
        <w:t>7588/2015,</w:t>
      </w:r>
    </w:p>
    <w:p>
      <w:r>
        <w:t>Rvp 7589/2015, Rvp 7590/2015, Rvp 7591/2015, Rvp 7592/2015, Rvp 7593/2015, Rvp 7594/2015, Rvp 7595/2015 a Rvp 7596/2015,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predmetu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w:t>
      </w:r>
    </w:p>
    <w:p>
      <w:r>
        <w:t>6</w:t>
      </w:r>
    </w:p>
    <w:p>
      <w:r>
        <w:t>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w:t>
      </w:r>
    </w:p>
    <w:p>
      <w:r>
        <w:t>7</w:t>
      </w:r>
    </w:p>
    <w:p>
      <w:r>
        <w:t>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w:t>
      </w:r>
    </w:p>
    <w:p>
      <w:r>
        <w:t>8</w:t>
      </w:r>
    </w:p>
    <w:p>
      <w:r>
        <w:t>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9</w:t>
      </w:r>
    </w:p>
    <w:p>
      <w:r>
        <w:t>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w:t>
      </w:r>
    </w:p>
    <w:p>
      <w:r>
        <w:t>10</w:t>
      </w:r>
    </w:p>
    <w:p>
      <w:r>
        <w:t>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 poplatok za odvolanie, za správny a sťažovateľkou napadnuté uznesenia okresných súdov potvrdil.</w:t>
      </w:r>
    </w:p>
    <w:p>
      <w:r>
        <w:t>11</w:t>
      </w:r>
    </w:p>
    <w:p>
      <w:r>
        <w:t>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21. júna 2016</w:t>
      </w:r>
    </w:p>
    <w:p>
      <w:r>
        <w:t>12</w:t>
      </w:r>
    </w:p>
    <w:p/>
    <w:p>
      <w:r>
        <w:t>Zdroj: KAUZIS.SK – https://www.kauzis.sk/judikatura/r/ECLI:SK:USSR:2016:3.US.386.2016.1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