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387/2016 z 21. 6. 2016</w:t>
      </w:r>
    </w:p>
    <w:p>
      <w:r>
        <w:t>Uznesenie Ústavného súdu SR z 21. júna 2016, sp. zn. III. ÚS 387/2016, ECLI:SK:USSR:2016:3.US.387.2016.1</w:t>
      </w:r>
    </w:p>
    <w:p>
      <w:r>
        <w:t>Súd: Ústavný súd Slovenskej republiky</w:t>
      </w:r>
    </w:p>
    <w:p>
      <w:r>
        <w:t>Spisová značka: III. ÚS 387/2016</w:t>
      </w:r>
    </w:p>
    <w:p>
      <w:r>
        <w:t>ECLI: ECLI:SK:USSR:2016:3.US.387.2016.1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387/2016-18 Ústavný súd Slovenskej republiky na neverejnom zasadnutí senátu 21. júna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Žiline spisových značiek 3 CoE 101/2012 z 26. septembra 2012 (Rvp 10308/2015), 2 CoE 139/2012 zo 6. februára 2013 (Rvp 10309/2015), 3 CoE 10/2014 z 20. februára 2014 (Rvp 10310/2015), 2 CoE 47/2013 zo 6. mája 2013 (Rvp 10311/2015), 9 CoE 18/2013 z 28. februára 2013 (Rvp 10312/2015), 1 CoE 143/2012 z 15. januára 2013 (Rvp 10313/2015), 3 CoE 124/2013 z 21. augusta 2014 (Rvp 10314/2015), 20 CoE 94/2013 z 28. januára 2014 (Rvp 10315/2015), 10 CoE 19/2014 z 22. apríla 2014 (Rvp 10316/2015), 3 CoE 142/2013 z 28. novembra 2013 (Rvp 10317/2015), 3 CoE 83/2013 z 22. augusta 2013 (Rvp 10318/2015), 20 CoE 113/2012 z 9. novembra 2012 (Rvp 10420/2015), 1 CoE 55/2014 z 24. júna 2014 (Rvp 10421/2015), 8 CoE 123/2013 z 30. októbra 2013 (Rvp 10422/2015), 20 CoE 241/2012 zo 7. mája 2013 (Rvp 10423/2015), 21 CoE 6/2013 z 26. júna 2013 (Rvp 11323/2015), 10 CoE 18/2013 z 27. februára 2013 (Rvp 11324/2015), 2 CoE 188/2012 z 10. apríla 2013 (Rvp 11325/2015), 21 CoE 220/2012 z 29. mája 2013 (Rvp 11326/2015), 20 CoE 102/2012 z 30. októbra 2013 (Rvp 11327/2015), 8 CoE 16/2013 z 30. januára 2013 (Rvp 11328/2015) a 3 CoE 7/2013 z 28. marca 2013 (Rvp 11329/2015);</w:t>
      </w:r>
    </w:p>
    <w:p>
      <w:r>
        <w:t>ako aj postupom a uzneseniami Najvyššieho súdu Slovenskej republiky spisových značiek 4 Oboer 375/2013 z 27. februára 2015 (Rvp 10308/2015), 5 Oboer 69/2013 z 31. marca 2015 (Rvp 10309/2015), 4 ECdo 189/2013 z 25. marca 2015 (Rvp 10310/2015), 1 ECdo 248/2013 zo 17. marca 2015 (Rvp 10311/2015), 4 ECdo 178/2014 z 25. marca 2015 (Rvp 10312/2015), 2 ECdo 187/2014 z 31. marca 2015 (Rvp 10313/2015), 6 ECdo 19/2015 z 31. marca 2015 (Rvp 10314/2015), 1 Oboer 188/2014 z 24. februára 2015 (Rvp 10315/2015), 8 ECdo 270/2014 z 15. apríla 2015 (Rvp 10316/2015), 4 ECdo 166/2014 z 25. marca 2015 (Rvp 10317/2015), 6 ECdo 52/2014 z 31. marca 2015 (Rvp 10318/2015), 2 Oboer 299/2013 z 29. apríla 2014 (Rvp 10420/2015), 1 Oboer 401/2014 zo 17. marca 2015 (Rvp 10421/2015), 3 Oboer 162/2014 z 5. mája 2015 (Rvp 10422/2015), 2 Oboer 293/2013 z 29. februára 2015 (Rvp 10423/2015), 2 Oboer 273/2013 z 29. apríla 2015 (Rvp 11323/2015), 1 ECdo 312/2013 z 30. marca 2015 (Rvp 11324/2015), 2 ECdo 166/2014 z 30. apríla 2015 (Rvp 11325/2015), 2 ECdo 257/2014 z 30. apríla 2015 (Rvp 11326/2015), 6 ECdo 30/2014 z 31. marca 2015 (Rvp 11327/2015), 2 ECdo 131/2014 z 30. marca 2015 (Rvp 11328/2015) a 2 Oboer 271/2013 z 29. apríla 2015 (Rvp 11329/2015) a takto rozhodol: 1. Sťažnosti obchodnej spoločnosti POHOTOVOSŤ, s. r. o., vedené pod spisovými značkami Rvp 10308/2015, Rvp 10309/2015, Rvp 10310/2015, Rvp 10311/2015, Rvp 10312/2015, Rvp 10313/2015, Rvp 10314/2015, Rvp 10315/2015, Rvp 10316/2015, Rvp 10317/2015, Rvp 10318/2015, Rvp 10420/2015, Rvp 10421/2015, Rvp 10422/2015, Rvp 10423/2015, Rvp 11323/2015, Rvp 11324/2015, Rvp 11325/2015, Rvp 11326/2015, Rvp 11327/2015, Rvp 11328/2015 a Rvp 11329/2015 s p á j a na spoločné konanie, ktoré bude ďalej vedené pod sp. zn. Rvp 10308/2015. 2. Sťažnosti obchodnej spoločnosti POHOTOVOSŤ, s. r. o., o d m i e t a ako zjavne neopodstatnené.</w:t>
      </w:r>
    </w:p>
    <w:p>
      <w:r>
        <w:t>2</w:t>
      </w:r>
    </w:p>
    <w:p>
      <w:r>
        <w:t>Odôvodnenie: V súvislosti s obsahom sťažností uvedených v záhlaví tohto rozhodnutia Ústavný súd Slovenskej republiky (ďalej len „ústavný súd“) po ich preskúmaní konštatuje, že o obdobných sťažnostiach sťažovateľky už viackrát rozhodol, pričom ich vo vzťahu k postupu a rozhodnutiam odvolacích súdov odmietol ako zjavne neopodstatnené (napr. I. ÚS 382/2012 z 22. augusta 2012, II. ÚS 303/2012 z 5. septembra 2012, III. ÚS 7/2013 z 15. januára 2013, II. ÚS 377/2013 z 26. júna 2013 a III. ÚS 386/2013 z 28. augusta 2013) a taktiež ich odmietol z dôvodu zjavnej neopodstatnenosti aj vo vzťahu k postupu a rozhodnutiam dovolacieho súdu (napr. I. ÚS 626/2014 z 28. októbra 2014; II. ÚS 140/2014, II. ÚS 141/2014, II. ÚS 145/2014 a II. ÚS 146/2014 z 5. februára 2014; sp. zn. III. ÚS 382/2014 zo 17. júna 2014). Vzhľadom na to, že ústavný súd v týchto rozhodnutiach poukázal (upozornil) na nedostatky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21. júna 2016</w:t>
      </w:r>
    </w:p>
    <w:p>
      <w:r>
        <w:t>3</w:t>
      </w:r>
    </w:p>
    <w:p/>
    <w:p>
      <w:r>
        <w:t>Zdroj: KAUZIS.SK – https://www.kauzis.sk/judikatura/r/ECLI:SK:USSR:2016:3.US.387.2016.1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