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397/2016 z 21. 6. 2016</w:t>
      </w:r>
    </w:p>
    <w:p>
      <w:r>
        <w:t>Uznesenie Ústavného súdu SR z 21. júna 2016, sp. zn. III. ÚS 397/2016, ECLI:SK:USSR:2016:3.US.397.2016.1</w:t>
      </w:r>
    </w:p>
    <w:p>
      <w:r>
        <w:t>Súd: Ústavný súd Slovenskej republiky</w:t>
      </w:r>
    </w:p>
    <w:p>
      <w:r>
        <w:t>Spisová značka: III. ÚS 397/2016</w:t>
      </w:r>
    </w:p>
    <w:p>
      <w:r>
        <w:t>ECLI: ECLI:SK:USSR:2016:3.US.397.2016.1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397/2016-13 Ústavný súd Slovenskej republiky na neverejnom zasadnutí 21. júna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základného práva na zákonného sudcu podľa čl. 48 ods. 1 Ústavy Slovenskej republiky, práva na spravodlivé súdne konanie podľa čl. 6 ods. 1 Dohovoru o ochrane ľudských práv a základných slobôd, ako aj práva na účinný prostriedok nápravy a na spravodlivý proces podľa čl. 47 Charty základných práv Európskej únie postupom Krajského súdu v Bratislave a jeho uzneseniami sp. zn. 22 CoE 49/2013 z 20. marca 2013 (Rvp 1536/2015), sp. zn. 15 CoE 83/2012 z 31. mája 2013 (Rvp 1537/2015), sp. zn. 20 CoE 31/2012 z 28. marca 2013 (Rvp 2612/2015), sp. zn. 21 CoE 74/2013 z 30. septembra 2013 (Rvp 2613/2015), sp. zn. 21 CoE 87/2013 z 30. septembra 2013 (Rvp 2870/2015) a postupom Najvyššieho súdu Slovenskej republiky a jeho uzneseniami sp. zn. 4 Oboer 363/2013 z 30. októbra 2014 (Rvp 1536/2015), sp. zn. 5 ECdo 263/2013 z 8. decembra 2014 (Rvp 1537/2015), sp. zn. 5 Oboer 255/2013 z 25. novembra 2014 (Rvp 2612/2015), sp. zn. 8 ECdo 167/2014 z 12. novembra 2014 (Rvp 2613/2015) a sp. zn. 3 Oboer 91/2014 zo 17. decembra 2014 (Rvp 2870/2015) a takto rozhodol:</w:t>
      </w:r>
    </w:p>
    <w:p>
      <w:r>
        <w:t>Sťažnosti obchodnej spoločnosti POHOTOVOSŤ, s. r. o., vedené pod spisovými značkami: Rvp 1536/2015, Rvp 1537/2015, Rvp 2612/2015, Rvp 2613/2015 a Rvp 2870/2015 s p á j a na spoločné konanie, ktoré bude ďalej vedené pod sp. zn. III. ÚS 397/2016. Sťažnosti obchodnej spoločnosti POHOTOVOSŤ, s. r. o., o d m i e t a ako zjavne neopodstatnené. 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III. ÚS 283/2015, III. ÚS 162/2015, III. ÚS 179/2015, III. ÚS 204/2015, III. ÚS 214/2014, III. ÚS 291/2014, I. ÚS 99/2014, I. ÚS 67/2014, II. ÚS 562/2013, II. ÚS 111/2014, IV. ÚS 182/2014, IV. ÚS 307/2014).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21. júna 2016</w:t>
      </w:r>
    </w:p>
    <w:p>
      <w:r>
        <w:t>2</w:t>
      </w:r>
    </w:p>
    <w:p/>
    <w:p>
      <w:r>
        <w:t>Zdroj: KAUZIS.SK – https://www.kauzis.sk/judikatura/r/ECLI:SK:USSR:2016:3.US.397.2016.1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