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403/2016 z 21. 6. 2016</w:t>
      </w:r>
    </w:p>
    <w:p>
      <w:r>
        <w:t>Uznesenie Ústavného súdu SR z 21. júna 2016, sp. zn. III. ÚS 403/2016, ECLI:SK:USSR:2016:3.US.403.2016.1</w:t>
      </w:r>
    </w:p>
    <w:p>
      <w:r>
        <w:t>Súd: Ústavný súd Slovenskej republiky</w:t>
      </w:r>
    </w:p>
    <w:p>
      <w:r>
        <w:t>Spisová značka: III. ÚS 403/2016</w:t>
      </w:r>
    </w:p>
    <w:p>
      <w:r>
        <w:t>ECLI: ECLI:SK:USSR:2016:3.US.403.2016.1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403/2016-8 Ústavný súd Slovenskej republiky na neverejnom zasadnutí senátu 21. júna 2016 predbežne prerokoval sťažnosť obchodnej spoločnosti REDA s. r. o., Galvaniho 16, Bratislava, zastúpenej JUDr. Ing. Jánom Felšöcim, advokátska kancelária, M. R. Štefánika 1, Pezinok,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Prešov v konaní vedenom pod sp. zn. 38 Er 11/2010 a takto rozhodol: Sťažnosť obchodnej spoločnosti REDA s. r. o. o d m i e t a</w:t>
      </w:r>
    </w:p>
    <w:p>
      <w:r>
        <w:t>ako zjavne</w:t>
      </w:r>
    </w:p>
    <w:p>
      <w:r>
        <w:t>neopodstatnenú. Odôvodnenie: I. Ústavnému súdu Slovenskej republiky (ďalej len „ústavný súd“) bola 9. mája 2016 doručená sťažnosť obchodnej spoločnosti REDA s. r. o., Galvaniho 16, Bratislava (ďalej len „sťažovateľka“) pre namietané porušenie jej základného práva na prerokovanie veci bez zbytočných prieťahov podľa čl. 48 ods. 2 Ústavy Slovenskej republiky (ďalej len „ústava“)</w:t>
      </w:r>
    </w:p>
    <w:p>
      <w:r>
        <w:t>a práva na prejednanie jej záležitosti v primeranej lehote podľa čl. 6 ods. 1 Dohovoru o ochrane ľudských práv a základných slobôd (ďalej len „dohovor“) postupom Okresného súdu Prešov (ďalej len „okresný súd“) v konaní vedenom pod sp. zn. 38 Er 11/2010 (ďalej aj „napadnuté konanie“). Sťažovateľka v sťažnosti uviedla, že v napadnutom konaní vedenom pred okresným súdom, v ktorom je sťažovateľka v procesnej pozícii oprávneného, dochádza k zbytočným prieťahom. Poukázala na to, že na podklade právoplatného a vykonateľného platobného rozkazu okresného súdu sp. zn. 21 Rob 535/2008 podala 14. novembra 2009 návrh na vykonanie exekúcie proti povinnému</w:t>
      </w:r>
    </w:p>
    <w:p>
      <w:r>
        <w:t>.</w:t>
      </w:r>
    </w:p>
    <w:p>
      <w:r>
        <w:t>Exekučné konanie u súdnej exekútorky</w:t>
      </w:r>
    </w:p>
    <w:p>
      <w:r>
        <w:t>je vedené pod sp. zn.</w:t>
      </w:r>
    </w:p>
    <w:p>
      <w:r>
        <w:t>Ex 575/09. Vzhľadom na výmaz povinného z obchodného registra podala sťažovateľka 5. februára 2015 uvedenej súdnej exekútorke návrh na zastavenie exekúcie. Podaním z 30. júla 2015 sťažovateľka podala urgenciu okresnému súdu na „vydanie uznesenia o zastavení konania“. Keďže okresný súd napriek tomu nevykonal v predmetnej veci žiadny úkon, podala sťažovateľka okresnému súdu sťažnosť na prieťahy v konaní datovanú na 20. február 2016. Predseda okresného súdu v odpovedi na uvedenú sťažnosť datovanú na 16. marec 2016 uviedol, že 1. marca 2016 bola sťažovateľka vyzvaná na doplnenie plnej moci pre právneho zástupcu a súdny exekútor na oznámenie, či si uplatňuje trovy exekúcie, a po doplnení uvedených skutočností bude exekúcia zastavená. Sťažovateľka konštatovala, že nejde o skutkovo a právne zložitú vec, svojím správaním nesťažovala postup súdu a okresný súd „ani po urgencii, že sa vo veci nekoná, nevykonal žiadne opatrenie na odstránenie prieťahov“. Na základe uvedených skutočností sťažovateľka navrhla, aby ústavný súd rozhodol, že okresný súd v napadnutom konaní porušil jej základné právo podľa čl. 48 ods. 2 ústavy a právo podľa čl. 6 ods. 1 dohovoru, aby prikázal okresnému súdu vo veci konať bez zbytočných prieťahov a zaplatiť sťažovateľke finančné zadosťučinenie v sume 1 000 €, ako aj náhradu trov právneho zastúpenia.</w:t>
      </w:r>
    </w:p>
    <w:p>
      <w:r>
        <w:t>2</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pokračovať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3</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sťažovateľky a skúmal, či nie sú dané dôvody uvedené v § 25 ods. 2 zákona o ústavnom súde, ktoré bránia jej prijatiu na ďalšie konanie. Sťažovateľka namietala porušenie svojho základného práva na prerokovanie veci bez zbytočných prieťahov podľa čl. 48 ods. 2 ústavy a práva na prejednanie svojej záležitosti v primeranej lehote podľa čl. 6 ods. 1 dohovoru postupom okresného súdu v napadnutom konaní. Sťažovateľka vidí porušenie označených práv v prieťahoch v konaní okresného súdu pri rozhodovaní o zastavení exekúcie.</w:t>
      </w:r>
    </w:p>
    <w:p>
      <w:r>
        <w:t>4</w:t>
      </w:r>
    </w:p>
    <w:p>
      <w:r>
        <w:t>Ústavný súd poukazuje na skutočnosť, že sťažovateľka podala návrh na zastavenie exekúcie z 5. februára 2015 súdnej exekútorke</w:t>
      </w:r>
    </w:p>
    <w:p>
      <w:r>
        <w:t>, proti postupu ktorej</w:t>
      </w:r>
    </w:p>
    <w:p>
      <w:r>
        <w:t>sťažnosť nesmeruje. Z obsahu sťažnosti a z priložených listín vyplýva, že uvedený návrh na zastavenie exekúcie nebol okresnému súdu doručený. Tomu bola doručená až urgencia sťažovateľky na zastavenie exekúcie z 30. júla 2015. Okresný súd na základe sťažnosti sťažovateľky na prieťahy v konaní z 20. februára 2016 v odpovedi na uvedenú sťažnosť zo 16. marca 2016 oznámil, že po doplnení požadovaných skutočností bude exekúcia zastavená. Z judikatúry ústavného súdu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Vzhľadom na uvedené ústavný súd dospel k záveru, že v napadnutom konaní boli síce zistené prieťahy, avšak tieto samy osebe nemajú takú ústavne relevantnú intenzitu, aby bolo možné po prijatí sťažnosti na ďalšie konanie konštatovať porušenie označených práv sťažovateľky, preto jej sťažnosť odmietol podľa § 25 ods. 2 zákona o ústavnom súde ako zjavne neopodstatnenú (podobne napr. I. ÚS 96/2011, III. ÚS 541/2011, III. ÚS 7/2015). Ústavný súd tiež pripomína, že je potrebné mať na zreteli špecifický charakter exekučného konania, ktorého predmetom nie je rozhodovanie o právach a povinnostiach ako takých, tak ako to je v civilnom prípadne trestnom konaní, ale ide o vykonávacie konanie, ktorému predchádzalo rozhodovanie o právach a povinnostiach, ktorého výsledkom je spravidla rozhodnutie, ktoré sa má vykonať v exekučnom konaní. Navyše,</w:t>
      </w:r>
    </w:p>
    <w:p>
      <w:r>
        <w:t>5</w:t>
      </w:r>
    </w:p>
    <w:p>
      <w:r>
        <w:t>v tomto prípade je sťažovateľke zrejmé, že exekúcia bude zastavená a jej pohľadávka je nevymožiteľná, čo v sťažnosti aj sama uviedla. Vzhľadom na odmietnutie sťažnosti stratilo opodstatnenie zaoberať sa ďalšími návrhmi sťažovateľky, keďže rozhodovanie o nich je viazané na vyslovenie porušenia práva alebo slobody (čl. 127 ods. 2 prvá veta ústavy). Ústavný súd napokon dodáva, že toto rozhodnutie nezakladá prekážku veci rozhodnutej v zmysle § 24 písm. a) zákona o ústavnom súde, a preto nebráni tomu, aby po splnení všetkých zákonom predpísaných náležitostí sťažovateľka v tejto veci za predpokladu, že by v ďalšom priebehu napadnutého konania dochádzalo k zbytočným prieťahom, predložila ústavnému súdu novú sťažnosť. P o u č e n i e : Proti tomuto rozhodnutiu nemožno podať opravný prostriedok. V Košiciach 21. júna 2016</w:t>
      </w:r>
    </w:p>
    <w:p>
      <w:r>
        <w:t>6</w:t>
      </w:r>
    </w:p>
    <w:p/>
    <w:p>
      <w:r>
        <w:t>Zdroj: KAUZIS.SK – https://www.kauzis.sk/judikatura/r/ECLI:SK:USSR:2016:3.US.403.2016.1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