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415/2016 z 21. 6. 2016</w:t>
      </w:r>
    </w:p>
    <w:p>
      <w:r>
        <w:t>Uznesenie Ústavného súdu SR z 21. júna 2016, sp. zn. III. ÚS 415/2016, ECLI:SK:USSR:2016:3.US.415.2016.1</w:t>
      </w:r>
    </w:p>
    <w:p>
      <w:r>
        <w:t>Súd: Ústavný súd Slovenskej republiky</w:t>
      </w:r>
    </w:p>
    <w:p>
      <w:r>
        <w:t>Spisová značka: III. ÚS 415/2016</w:t>
      </w:r>
    </w:p>
    <w:p>
      <w:r>
        <w:t>ECLI: ECLI:SK:USSR:2016:3.US.415.2016.1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415/2016-17 Ústavný súd Slovenskej republiky na neverejnom zasadnutí senátu 21. júna 2016 predbežne prerokoval sťažnosť obchodnej spoločnosti Rapid life životná poisťovňa, a. s., Garbiarska 2, Košice, podanú spoločnosťou MST PARTNERS, s. r. o., Laurinská 3, Bratislava, v mene ktorej koná advokát JUDr. Martin Timcsák, vo veci namietaného porušenia základných práv podľa čl. 20, čl. 46 ods. 1 a čl. 48 ods. 2 Ústavy Slovenskej republiky a čl. 36 ods. 1 Listiny základných práv a slobôd a práv podľa čl. 6 ods. 1 Dohovoru o ochrane ľudských práv a základných slobôd a čl. 1 ods. 1 Dodatkového protokolu k Dohovoru o ochrane ľudských práv a základných slobôd postupom Najvyššieho súdu Slovenskej republiky v konaní vedenom pod sp. zn. 4 ECdo 250/2014 a jeho uznesením z 20. januára 2015 a postupom Krajského súdu v Nitre v konaní vedenom pod sp. zn. 5 CoE 171/2013 a jeho uznesením z 29. novembra 2013 a takto rozhodol: Sťažnosť obchodnej spoločnosti Rapid life životná poisťovňa, a. s., o d m i e t a pre nesplnenie zákonom predpísaných náležitostí.</w:t>
      </w:r>
    </w:p>
    <w:p>
      <w:r>
        <w:t>Odôvodnenie: I. Ústavnému súdu Slovenskej republiky (ďalej len „ústavný súd“) bola 1. júna 2016 doručená sťažnosť obchodnej spoločnosti Rapid life životná poisťovňa, a. s., Garbiarska 2, Košice (ďalej len „sťažovateľka“), vo veci namietaného porušenia základných práv podľa čl. 20, čl. 46 ods. 1 a čl. 48 ods. 2 Ústavy Slovenskej republiky (ďalej len „ústava“) a čl. 36 ods. 1 Listiny základných práv a slobôd a práv podľa čl. 6 ods. 1 Dohovoru o ochrane ľudských práv a základných slobôd a čl. 1 ods. 1 Dodatkového protokolu k Dohovoru o ochrane ľudských práv a základných slobôd postupom Najvyššieho súdu Slovenskej republiky v konaní vedenom pod sp. zn. 4 ECdo/250/2014 a jeho uznesením z 20. januára 2015, ako aj postupom Krajského súdu v Nitre v konaní vedenom pod sp. zn. 5 CoE 171/2013 a jeho uznesením z 29. novembra 2013. Ústavný súd v súvislosti s prípravou predbežného prerokovania zistil, že sťažnosť v predloženom znení nespĺňa všetky náležitosti predpísané zákonom Národnej rady Slovenskej republiky č. 38/1993 Z. z. o organizácii Ústavného súdu Slovenskej republiky, o konaní pred ním a o postavení jeho sudcov v znení neskorších predpisov (ďalej len „zákon o ústavnom súde“), keďže k nej nie je pripojené splnomocnenie na zastupovanie sťažovateľky v konaní pred ústavným súdom (§ 20 ods. 2 zákona o ústavnom súde).</w:t>
      </w:r>
    </w:p>
    <w:p>
      <w:r>
        <w:t>II.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w:t>
      </w:r>
    </w:p>
    <w:p>
      <w:r>
        <w:t>3</w:t>
      </w:r>
    </w:p>
    <w:p>
      <w:r>
        <w:t>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Ústavný súd konštatuje, že sťažovateľka spolu s návrhom nedoručila ústavnému súdu aj splnomocnenie na zastupovanie pred ústavným súdom napriek tomu, že z obsahu jej podania vyplýva, že bolo koncipované advokátom. V tejto súvislosti ústavný súd pripomína, že daný rozsah nedostatkov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Ústavný súd preto aj so zreteľom na spísanie sťažnosti kvalifikovaným právnym zástupcom, ako aj na skutočnosť, že sťažovateľke sú dobre známe podmienky konania pred ústavným súdom z množstva jej predchádzajúcich podaní, ktoré boli odmietnuté 4</w:t>
      </w:r>
    </w:p>
    <w:p>
      <w:r>
        <w:t>pre nesplnenie</w:t>
      </w:r>
    </w:p>
    <w:p>
      <w:r>
        <w:t>predpísaných</w:t>
      </w:r>
    </w:p>
    <w:p>
      <w:r>
        <w:t>náležitostí</w:t>
      </w:r>
    </w:p>
    <w:p>
      <w:r>
        <w:t>(sp. zn.</w:t>
      </w:r>
    </w:p>
    <w:p>
      <w:r>
        <w:t>I. ÚS 407/2015,</w:t>
      </w:r>
    </w:p>
    <w:p>
      <w:r>
        <w:t>II. ÚS 525/2015,</w:t>
      </w:r>
    </w:p>
    <w:p>
      <w:r>
        <w:t>II. ÚS 524/2015, III. ÚS 507/2015), konštatuje, že sťažnosť vykazuje také nedostatky náležitostí predpísaných ústavou a zákonom o ústavnom súde,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21. júna 2016</w:t>
      </w:r>
    </w:p>
    <w:p>
      <w:r>
        <w:t>5</w:t>
      </w:r>
    </w:p>
    <w:p/>
    <w:p>
      <w:r>
        <w:t>Zdroj: KAUZIS.SK – https://www.kauzis.sk/judikatura/r/ECLI:SK:USSR:2016:3.US.415.2016.1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