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456/2016 z 7. 7. 2016</w:t>
      </w:r>
    </w:p>
    <w:p>
      <w:r>
        <w:t>Uznesenie Ústavného súdu SR z 7. júla 2016, sp. zn. III. ÚS 456/2016, ECLI:SK:USSR:2016:3.US.456.2016.1</w:t>
      </w:r>
    </w:p>
    <w:p>
      <w:r>
        <w:t>Súd: Ústavný súd Slovenskej republiky</w:t>
      </w:r>
    </w:p>
    <w:p>
      <w:r>
        <w:t>Spisová značka: III. ÚS 456/2016</w:t>
      </w:r>
    </w:p>
    <w:p>
      <w:r>
        <w:t>ECLI: ECLI:SK:USSR:2016:3.US.456.2016.1</w:t>
      </w:r>
    </w:p>
    <w:p>
      <w:r>
        <w:t>Dátum vydania: 7. 7. 2016</w:t>
      </w:r>
    </w:p>
    <w:p>
      <w:r>
        <w:t>Forma: Uznesenie</w:t>
      </w:r>
    </w:p>
    <w:p>
      <w:r>
        <w:t>Oblasť práva: Ústavné právo</w:t>
      </w:r>
    </w:p>
    <w:p>
      <w:pPr>
        <w:pStyle w:val="Heading2"/>
      </w:pPr>
      <w:r>
        <w:t>Text rozhodnutia</w:t>
      </w:r>
    </w:p>
    <w:p>
      <w:r>
        <w:t>SLOVENSKÁ REPUBLIKA</w:t>
      </w:r>
    </w:p>
    <w:p>
      <w:r>
        <w:t>UZNESENIE Ústavného súdu Slovenskej republiky III. ÚS 456/2016-19 Ústavný súd Slovenskej republiky na neverejnom zasadnutí senátu 7. júla 2016 predbežne prerokoval sťažnosti obchodnej spoločnosti POHOTOVOSŤ, s. r. o., Pribinova 25, Bratislava, zastúpenej obchodnou spoločnosťou Fridrich Paľko, s. r. o., Grösslingová 4, Bratislava, v mene ktorej koná konateľ a advokát doc. JUDr. Branislav Fridrich, PhD., vo veci namietaného porušenia jej základných práv podľa čl. 46 ods. 1 a čl. 48 ods. 1 Ústavy Slovenskej republiky a podľa čl. 47 Charty základných práv Európskej únie, ako aj práva podľa čl. 6 ods. 1 Dohovoru o ochrane ľudských práv a základných slobôd postupom a uzneseniami Krajského súdu v Trnave spisových značiek: 24 CoE 169/2012 z 26. júna 2013 (Rvp 10372/2015), 21 CoE 185/2013 z 30. apríla 2014 (Rvp 10373/2015), 10 CoE 514/2013 z 18. decembra 2013 (Rvp 10374/2015), 23 CoE 277/2013 z 30. septembra 2013 (Rvp 10375/2015), 23 CoE 63/2014 zo 14. júla 2014 (Rvp 10376/2015), 3 CoE 63/2013 z 9. septembra 2013 (Rvp 10377/2015), 24 CoE 142/2012 z 2. apríla 2013 (Rvp 10378/2015), 10 CoE 94/2013 z 28. augusta 2013 (Rvp 10379/2015), 23 CoE 38/2012 z 19. júna 2013 (Rvp 10380/2015), 23 CoE 350/2013 zo 17. februára 2014 (Rvp 10381/2015), 3 CoE 302/2012 z 27. júna 2013 (Rvp 10382/2015), 11 CoE 281/2013 z 31. marca 2014 (Rvp 10383/2015), 3 CoE 247/2013 z 27. februára 2014 (Rvp 10384/2015), 23 CoE 13/2014 zo 16. apríla 2014 (Rvp 10385/2015), 24 CoE 361/2013 z 26. marca 2014 (Rvp 10386/2015), 3 CoE 123/2014 z 9. septembra 2014 (Rvp 10387/2015), 9 CoE 56/2012 z 27. novembra 2012 (Rvp 10388/2015),</w:t>
      </w:r>
    </w:p>
    <w:p>
      <w:r>
        <w:t>6</w:t>
      </w:r>
    </w:p>
    <w:p>
      <w:r>
        <w:t>CoE</w:t>
      </w:r>
    </w:p>
    <w:p>
      <w:r>
        <w:t>220/2012</w:t>
      </w:r>
    </w:p>
    <w:p>
      <w:r>
        <w:t>z 26.</w:t>
      </w:r>
    </w:p>
    <w:p>
      <w:r>
        <w:t>februára</w:t>
      </w:r>
    </w:p>
    <w:p>
      <w:r>
        <w:t>2013</w:t>
      </w:r>
    </w:p>
    <w:p>
      <w:r>
        <w:t>(Rvp</w:t>
      </w:r>
    </w:p>
    <w:p>
      <w:r>
        <w:t>10469/2015),</w:t>
      </w:r>
    </w:p>
    <w:p>
      <w:r>
        <w:t>23 CoE 174/2013 z 31. júla 2013 (Rvp 10470/2015), 24 CoE 168/2005 z 28. mája 2013 (Rvp 10471/2015), 24 CoE 169/2013 z 28. mája 2013 (Rvp 10472/2015), 21 CoE 390/2012</w:t>
      </w:r>
    </w:p>
    <w:p>
      <w:r>
        <w:t>z 29. novembra 2013 (Rvp 10473/2015), 23 CoE 117/2012 z 20. januára 2014 (Rvp 10474/2015), 21 CoE 169/2012 z 27. decembra 2012 (Rvp 10475/2015), 24 CoE 356/2013 z 19. februára 2014 (Rvp 10476/2015), 6 CoE 292/2013 z 26. septembra 2013 (Rvp 10477/2015), 5 CoE 267/2013 z 10. júna 2014 (Rvp 10478/2015), 6 CoE 118/2014 z 25. septembra 2014 (Rvp 10479/2015), 21 CoE 353/2012 z 30. apríla 2013 (Rvp 10480/2015), 21 CoE 27/2013 z 30. septembra 2013 (Rvp 10481/2015), 21 CoE 168/2012 z 31. mája 2012 (Rvp 10482/2015), 3 CoE 20/2012 z 24. apríla 2012 (Rvp 10483/2015), 17 CoE 7/2011 zo 16. augusta 2012 (Rvp 10484/2015), 11 CoE 107/2013 z 26. júna 2013 (Rvp 10485/2015), 6 CoE 231/2013 z 31. októbra 2013 (Rvp 10486/2015), 21 CoE 443/2012 z 30. júla 2013 (Rvp 10487/2015), 9 CoE 255/2012 z 30. septembra 2013 (Rvp 10488/2015), 23 CoE 426/2013 zo 17. februára 2014 (Rvp 10489/2015), 23 CoE 300/2012 z 15. mája 2013 (Rvp 10490/2015), 9 CoE 210/2011 z 31. mája 2012 (Rvp 10491/2015), 11 CoE 110/2013 z 26. júna 2013 (Rvp 10492/2015), 10 CoE 314/2013 z 27. júna 2013 (Rvp 10493/2015), 23 CoE 275/2012 zo 16. januára 2013 (Rvp 10494/2015), 23 CoE 131/2013 z 30. septembra 2013 (Rvp 10495/2015), 3 CoE 102/2013 z 9. septembra 2013 (Rvp 10496/2015), 23 CoE 176/2013 z 18. decembra 2013 (Rvp 10497/2015), 11 CoE 277/2013 z 31. marca 2014 (Rvp 10498/2015), 21 CoE 391/2012 z 31. mája 2013 (Rvp 10499/2015), 6 CoE 220/2012 z 26. februára 2013 (Rvp 10500/2015), 6 CoE 100/2013 z 18. júla 2013 (Rvp 10501/2015), 24 CoE 286/2013 z 25. marca 2014 (Rvp 10502/2015), 24 CoE 14/2012 z 27. februára 2013 (Rvp 10503/2015), 5 CoE 19/2012 zo 17. mája 2015 (Rvp 10504/2015), 11 CoE 81/2012 z 29. mája 2013 (Rvp 10505/2015), 11 CoE 265/2012 z 28. júna 2013 (Rvp 10506/2015), 10 CoE 5/2013 z 31. júla 2013 (Rvp 10507/2015), 6 CoE 291/2013 z 28. novembra 2013 (Rvp 11278/2015), 21 CoE 81/2013 z 29. novembra 2013 (Rvp 11279/2015), 11 CoE 345/2011 z 31. mája 2012 (Rvp 11280/2015), 11 CoE 429/2013 z 30. júna 2014 (Rvp 11281/2015), 5 CoE 113/2013 z 29. októbra 2013 (Rvp 11282/2015), 3 CoE 314/2013 z 27. mája 2014 (Rvp 11283/2015), 24 CoE 348/2013 z 19. februára 2014 (Rvp 11284/2015), 23 CoE 274/2012 z 18. decembra 2013 (Rvp 11285/2015), 3 CoE 166/2013 z 28. novembra 2013 (Rvp 11286/2015), 23 CoE 1/2013 zo 17. júna 2013 (Rvp 11287/2015), 3 CoE 103/2013 z 24. septembra 2013 (Rvp 11288/2015), 5 CoE 139/2013 zo 4. marca 2014 (Rvp 11289/2015), 11 CoE 139/2013 z 22. januára 2014</w:t>
      </w:r>
    </w:p>
    <w:p>
      <w:r>
        <w:t>2</w:t>
      </w:r>
    </w:p>
    <w:p>
      <w:r>
        <w:t>(Rvp 11290/2015), 3 CoE 164/2013 zo 17. decembra 2013 (Rvp 11291/2015), 3 CoE 200/2013 zo 4. februára 2014 (Rvp 11292/2015), 23 CoE 224/2013 z 30. septembra 2013 (Rvp 11293/2015), 11 CoE 132/2013 z 30. septembra 2013 (Rvp 11294/2015), 24 CoE 276/2013 z 25. marca 2014 (Rvp 11295/2015), 23 CoE 176/2012 z 13. marca 2013 (Rvp 11296/2015), 24 CoE 60/2012 z 5. februára 2013 (Rvp 11297/2015), 10 CoE 43/2012 z 25. júla 2013 (Rvp 11298/2015), 24 CoE 77/2012 z 29. mája 2013 (Rvp 11299/2015), 11 CoE 166/2013 z 18. septembra 2013 (Rvp 11300/2015), 6 CoE 341/2013 z 30. januára 2014 (Rvp 11301/2015), 5 CoE 166/2013 z 27. februára 2014 (Rvp 11302/2015), 3 CoE 129/2013 z 24. septembra 2013 (Rvp 11303/2015); ako aj postupom a uzneseniami Najvyššieho súdu Slovenskej republiky spisových značiek: 3 Oboer 124/2014 zo 14. apríla 2015 (Rvp 10372/2015), 4 ECdo 248/2014 z 25. marca 2015 (Rvp 10373/2015), 5 Oboer 212/2014 z 30. marca 2015 (Rvp 10374/2015), 6 ECdo 78/2014 z 31. marca 2015 (Rvp 10375/2015), 5 ECdo 15/2015 z 27. apríla 2015 (Rvp 10376/2015), 4 Oboer 225/2014 z 27. februára 2015 (Rvp 10377/2015), 4 ECdo 223/2014 z 19. februára 2015 (Rvp 10378/2015), 4 ECdo 118/2014 z 25. marca 2015 (Rvp 10379/2015), 3 ECdo 59/2014 zo 7. apríla 2015 (Rvp 10380/2015), 3 ECdo 252/2014 z 5. marca 2015 (Rvp 10381/2015), 6 ECdo 119/2014 z 31. marca 2015 (Rvp 10382/2015), 8 ECdo 265/2014 z 26. marca 2015 (Rvp 10383/2015), 8 ECdo 260/2014 z 26. marca 2015 (Rvp 10384/2015), 3 ECdo 11/2015 z 21. apríla 2015 (Rvp 10385/2015), 5 ECdo 12/2015 z 27. apríla 2015 (Rvp 10386/2015), 6 ECdo 25/2015 z 31. marca 2015 (Rvp 10387/2015), 6 ECdo 66/2015 z 31. marca 2015 (Rvp 10388/2015), 5 ECdo 107/2014 z 24. februára 2015 (Rvp 10469/2015), 5 Oboer 73/2014 z 31. marca 2015 (Rvp 10470/2015), 4 Oboer 131/2014 z 24. februára 2015 (Rvp 10471/2015), 4 Oboer 101/2014 z 30. januára 2015 (Rvp 10472/2015), 3 ECdo 2315/2014 z 5. marca 2015 (Rvp 10473/2015), 5 Oboer 143/2014 z 16. apríla 2015 (Rvp 10474/2015), 2 Oboer 303/2013 z 29. apríla 2015 (Rvp 10475/2015), 8 ECdo 21/2015 z 10. marca 2015 (Rvp 10476/2015), 3 ECdo 205/2014 z 5. marca 2015 (Rvp 10477/2015), 6 ECdo 29/2015 z 31. marca 2015 (Rvp 10478/2015), 3 ECdo 15/2015 z 27. apríla 2015 (Rvp 10479/2015), 5 Oboer 51/2014 zo 16. apríla 2015 (Rvp 10480/2015), 3 Oboer 163/2014 z 29. apríla 2015 (Rvp 10481/2015), 1 ECdo 43/2014 z 21. apríla 2015 (Rvp 10482/2015), 1 ECdo 41/2014 z 21. apríla 2015 (Rvp 10483/2015), 5 ECdo 162/2014 z 24. marca 2015 (Rvp 10484/2015), 7 ECdo 118/2014 z 11. decembra 2014</w:t>
      </w:r>
    </w:p>
    <w:p>
      <w:r>
        <w:t>3</w:t>
      </w:r>
    </w:p>
    <w:p>
      <w:r>
        <w:t>(Rvp 10485/2015), 3 ECdo 22/2015 z 5. marca 2015 (Rvp 10486/2015), 5 Oboer 68/2014 z 31. marca 2015 (Rvp 10487/2015), 1 ECdo 53/2014 z 29. apríla 2015 (Rvp 10488/2015), 4 ECdo 148/2014 z 25. marca 2015 (Rvp 10489/2015), 1 Oboer 247/2014 z 10. februára 2015 (Rvp 10490/2015), 2 Oboer 65/2013 z 28. augusta 2014 (Rvp 10491/2015), 1 Oboer 167/2014 zo 16. decembra 2014 (Rvp 10492/2015), 1 ECdo 17/2014 z 21. apríla 2015 (Rvp 10493/2015), 7 ECdo 57/2014 z 11. decembra 2015 (Rvp 10494/2015), 3 ECdo 222/2014 z 19. marca 2015 (Rvp 10495/2015), 7 ECdo 137/2014 z 26. februára 2015 (Rvp 10496/2015), 6 ECdo 15/2015 z 26. februára 2015 (Rvp 10497/2015), 4 ECdo 194/2014 z 23. apríla 2015 (Rvp 10498/2015), 3 ECdo 69/2014 z 2. marca 2015 (Rvp 10499/2015), 5 ECdo 107/2014 z 24. februára 2015 (Rvp 10500/2015), 3 Oboer 107/2014 z 30. marca 2015 (Rvp 10501/2015), 5 ECdo 21/2015 z 27. apríla 2015 (Rvp 10502/2015), 1 Oboer 324/2013 zo 17. marca 2015 (Rvp 10503/2015), 2 ECdo 115/2014 z 30. marca 2015 (Rvp 10504/2015), 3 Oboer 130/2014 z 20. apríla 2015 (Rvp 10505/2015), 3 ECdo 20/2015 z 27. apríla 2015 (Rvp 10506/2015), 4 Oboer 223/2014 z 31. marca 2015 (Rvp 10507/2015), 5 ECdo 270/2014 z 27. apríla 2015 (Rvp 11278/2015), 4 ECdo 25/2015 z 25. marca 2015 (Rvp 11279/2015), 1 ECdo 240/2014 z 28. januára 2015 (Rvp 11280/2015), 8 ECdo 16/2015 z 13. mája 2015 (Rvp 11281/2015), 3 ECdo 21/2015 z 21. apríla 2015 (Rvp 11282/2015), 3 ECdo 33/2015 z 21. apríla 2015 (Rvp 11283/2015), 4 ECdo 266/2014 z 11. mája 2015 (Rvp 11284/2015), 5 ECdo 199/2014 z 26. mája 2015 (Rvp 11285/2015), 3 ECdo 54/2015 zo 14. mája 2015 (Rvp 11286/2015), 1 Oboer 74/2014 zo 14. apríla 2015 (Rvp 11287/2015), 2 ECdo 191/2014 z 29. apríla 2015 (Rvp 11288/2015), 6 ECdo 191/2014 z 26. mája 2015 (Rvp 11289/2015), 4 ECdo 154/2014 z 25. marca 2015 (Rvp 11290/2015), 4 ECdo 1/2015 z 11. mája 2015 (Rvp 11291/2015), 7 ECdo 229/2014 z 28. apríla 2015 (Rvp 11292/2015), 6 ECdo 60/2014 z 31. marca 2015 (Rvp 11293/2015), 3 Oboer 180/2014 z 29. apríla 2015 (Rvp 11294/2015), 8 ECdo 18/2015 z 13. mája 2015 (Rvp 11295/2015), 4 Oboer 88/2014 z 31. marca 2015 (Rvp 11296/2015), 1 Oboer 70/2014 zo 14. apríla 2015 (Rvp 11297/2015), 4 Oboer 252/2014 z 31. marca 2015 (Rvp 11298/2015), 4 Oboer 82/2014 z 31. marca 2015 (Rvp 11299/2015), 2 ECdo 6/2015 z 26. marca 2015 (Rvp 11300/2015), 4 ECdo 238/2014 z 11. mája 2015 (Rvp 11301/2015), 4 ECdo 252/2014 z 11. mája 2015 (Rvp 11302/2015), 2 ECdo 170/2014 z 29. apríla 2015 (Rvp 11303/2015) a takto</w:t>
      </w:r>
    </w:p>
    <w:p>
      <w:r>
        <w:t>4</w:t>
      </w:r>
    </w:p>
    <w:p>
      <w:r>
        <w:t>rozhodol: 1. Sťažnosti obchodnej spoločnosti POHOTOVOSŤ, s. r. o., vedené pod spisovými značkami: Rvp 10372/2015, Rvp 10373/2015, Rvp 10374/2015, Rvp 10375/2015, Rvp 10376/2015, Rvp 10377/2015, Rvp 10378/2015, Rvp 10379/2015, Rvp 10380/2015, Rvp 10381/2015, Rvp 10382/2015, Rvp 10383/2015, Rvp 10384/2015, Rvp 10385/2015, Rvp 10386/2015, Rvp 10387/2015, Rvp 10388/2015, Rvp 10469/2015, Rvp 10470/2015, Rvp 10471/2015, Rvp 10472/2015, Rvp 10473/2015, Rvp 10474/2015, Rvp 10475/2015, Rvp 10476/2015, Rvp 10477/2015, Rvp 10478/2015, Rvp 10479/2015, Rvp 10480/2015, Rvp 10481/2015, Rvp 10482/2015, Rvp 10483/2015, Rvp 10484/2015, Rvp 10485/2015, Rvp 10486/2015, Rvp 10487/2015, Rvp 10488/2015, Rvp 10489/2015, Rvp 10490/2015, Rvp 10491/2015, Rvp 10492/2015, Rvp 10493/2015, Rvp 10494/2015, Rvp 10495/2015, Rvp 10496/2015, Rvp 10497/2015, Rvp 10498/2015, Rvp 10499/2015, Rvp 10500/2015, Rvp 10501/2015, Rvp 10502/2015, Rvp 10503/2015, Rvp 10504/2015, Rvp 10505/2015, Rvp 10506/2015, Rvp 10507/2015, Rvp 11278/2015, Rvp 11279/2015, Rvp 11280/2015, Rvp 11281/2015, Rvp 11282/2015, Rvp 11283/2015, Rvp 11284/2015, Rvp 11285/2015, Rvp 11286/2015, Rvp 11287/2015, Rvp 11288/2015, Rvp 11289/2015, Rvp 11290/2015, Rvp 11291/2015, Rvp 11292/2015, Rvp 11293/2015, Rvp 11294/2015, Rvp 11295/2015, Rvp 11296/2015, Rvp 11297/2015, Rvp 11298/2015, Rvp 11299/2015, Rvp 11300/2015, Rvp 11301/2015, Rvp 11302/2015 a Rvp 11303/2015 s p á j a na spoločné konanie, ktoré bude ďalej vedené pod sp. zn. Rvp 10372/2015. 2. Sťažnosti obchodnej spoločnosti POHOTOVOSŤ, s. r. o., o d m i e t a ako zjavne neopodstatnené. Odôvodnenie: V súvislosti s obsahom sťažností uvedených v záhlaví tohto rozhodnutia Ústavný súd Slovenskej republiky (ďalej len „ústavný súd“) po ich preskúmaní konštatuje, že o obdobných sťažnostiach sťažovateľky už viackrát rozhodol, pričom ich vo vzťahu k postupu a rozhodnutiam odvolacích súdov odmietol ako zjavne neopodstatnené (napr.</w:t>
      </w:r>
    </w:p>
    <w:p>
      <w:r>
        <w:t>5</w:t>
      </w:r>
    </w:p>
    <w:p>
      <w:r>
        <w:t>I. ÚS 382/2012 z 22. augusta 2012, II. ÚS 303/2012 z 5. septembra 2012, III. ÚS 7/2013 z 15. januára 2013, II. ÚS 377/2013 z 26. júna 2013 a. III. ÚS 386/2013 z 28. augusta 2013) a taktiež ich odmietol z dôvodu zjavnej neopodstatnenosti aj vo vzťahu k postupu a rozhodnutiam dovolacieho súdu (napr. I. ÚS 626/2014 z 28. októbra 2014; II. ÚS 140/2014, II. ÚS 141/2014, II. ÚS 145/2014 a II. ÚS 146/2014 z 5. februára 2014; III. ÚS 382/2014 zo 17. júna 2014). Vzhľadom na to, že ústavný súd v týchto rozhodnutiach poukázal (upozornil) na nedostatky sťažností sťažovateľky, toto rozhodnutie v súlade s § 25 ods. 2 treťou vetou zákona Národnej rady Slovenskej republiky č. 38/1993 Z. z. o organizácii Ústavného súdu Slovenskej republiky, o konaní pred ním a o postavení jeho sudcov v znení neskorších predpisov neodôvodňuje. P o u č e n i e : Proti tomuto rozhodnutiu nemožno podať opravný prostriedok. V Košiciach 7. júla 2016</w:t>
      </w:r>
    </w:p>
    <w:p>
      <w:r>
        <w:t>6</w:t>
      </w:r>
    </w:p>
    <w:p/>
    <w:p>
      <w:r>
        <w:t>Zdroj: KAUZIS.SK – https://www.kauzis.sk/judikatura/r/ECLI:SK:USSR:2016:3.US.456.2016.1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