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492/2016 z 17. 8. 2016</w:t>
      </w:r>
    </w:p>
    <w:p>
      <w:r>
        <w:t>Uznesenie Ústavného súdu SR z 17. augusta 2016, sp. zn. III. ÚS 492/2016, ECLI:SK:USSR:2016:3.US.492.2016.1</w:t>
      </w:r>
    </w:p>
    <w:p>
      <w:r>
        <w:t>Súd: Ústavný súd Slovenskej republiky</w:t>
      </w:r>
    </w:p>
    <w:p>
      <w:r>
        <w:t>Spisová značka: III. ÚS 492/2016</w:t>
      </w:r>
    </w:p>
    <w:p>
      <w:r>
        <w:t>ECLI: ECLI:SK:USSR:2016:3.US.492.2016.1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492/2016-5 Ústavný súd Slovenskej republiky na neverejnom zasadnutí senátu 17. augusta 2016 predbežne prerokoval sťažnosť , ktorou namieta porušenie „zákona a ústavy SR“, a takto rozhodol: 1. Žiadosti</w:t>
      </w:r>
    </w:p>
    <w:p>
      <w:r>
        <w:t>o ustanovenie právneho zástupcu v konaní pred</w:t>
      </w:r>
    </w:p>
    <w:p>
      <w:r>
        <w:t>Ústavným súdom Slovenskej republiky n e v y h o v u j e . 2. Sťažnosť o d m i e t a pre nesplnenie zákonom predpísaných náležitostí. Odôvodnenie: I. Ústavnému súdu Slovenskej republiky (ďalej len „ústavný súd“) bola 16. marca 2016 doručená vlastnoručne napísaná sťažnosť (ďalej len „sťažovateľ“), ktorou namieta porušenie „zákona a ústavy SR“ zrejme postupom Okresného súdu Prešov (ďalej len „okresný súd“) v konaní o žiadosti o podmienečné prepustenie z výkonu trestu odňatia slobody vedenom pod sp. zn. 3 PP 26/2015.</w:t>
      </w:r>
    </w:p>
    <w:p>
      <w:r>
        <w:t>Zo sťažnosti vyplýva, že sťažovateľ podal prostredníctvom svojho obhajcu 21. augusta 2015 žiadosť o podmienečné prepustenie z výkonu trestu odňatia slobody. Sťažovateľ uvádza, že okresný súd v označenom konaní sp. zn. 3 PP 26/2015 o návrhu sťažovateľa rozhodol na verejnom zasadnutí konanom 5. novembra 2015 uznesením, ktorým bola jeho žiadosť zamietnutá. Sťažovateľ proti uvedenému rozhodnutiu okresného súdu podal sťažnosť, v ktorej okrem iného namietal, že o jeho žiadosti nebolo rozhodnuté v lehote podľa § 415 ods. 3 zákona č. 301/2005 Z. z. Trestný poriadok v znení neskorších predpisov (ďalej len „Trestný poriadok“). O tejto jeho sťažnosti mal podľa ním uvedenej informácie rozhodnúť Krajský súd v Prešove (ďalej len „krajský súd“) uznesením sp. zn. 1 Tos 38/2015 z 5. januára 2016, v ktorom konštatoval, že „v uvedenej 60-dňovej lehote naozaj rozhodnuté nebolo (k rozhodnutiu došlo 15 dní po jej uplynutí), na druhej strane však odvolací súd konštatuje, že ide o lehotu poriadkovú a zákon s jej nedodržaním nespája žiadne dôsledky“. Vychádzajúc z uvedeného sťažovateľ namieta, že „nečinnosťou OS Prešov došlo k porušeniu mojich základných práv a slobôd v zmysle Ústavy SR a dohovoru o ľudských právach, teda okrem iného aj práva na spravodlivý proces a súdne konanie v primeranej lehote, ktorá je vyslovene uvedená v par. 415 ods. 3 Tr. Por“. Sťažovateľ v závere svojej sťažnosti označenej ako petit sťažnosti žiadal, „aby ústavný súd vyslovil porušenie zákona a Ústavy SR, nakoľko mi opätovne nebola daná možnosť opätovne požiadať o podmienečné prepustenie z výkonu trestu odňatia slobody v novej lehote tak, aby bola zachovaná spravodlivosť a dodržaná lehota uvedená zákonom v Tr. Por. Žiadam, aby mi Ústavný súd SR prisúdil primerané odškodné vo výške 3 000 Eur (tritisíc eur), nakoľko onedlho mi trest odňatia sl. skončí a OS v Prešove už dovtedy nestihne napraviť svoje pochybenie, resp. vrátiť mi novú lehotu na požiadanie o podmienečné prepustenie.“. Sťažovateľ zároveň žiadal „o pridelenie obhajcu z radov ex – offo“ z dôvodu svojej nepriaznivej finančnej situácie. 2</w:t>
      </w:r>
    </w:p>
    <w:p>
      <w:r>
        <w:t>II. Ústavný súd rozhoduje podľa čl. 127 ods. 1 Ústavy Slovenskej republiky (ďalej len „ústava“)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Uplatnenie právomocí ústavného súdu je viazané na splnenie viacerých formálnych aj vecných náležitostí návrhu na začatie konania (čl. 127 ods. 1 ústavy, § 20 a § 49 a nasledujúcich zákona o ústavnom súde). V tejto súvislosti už ústavný súd opakovane uviedol, že všeobecné náležitosti návrhu musí spĺňať každý návrh, a to tak náležitosti týkajúce sa formy návrhu, ako aj jeho obsahu. Ústavný súd je potom viazaný návrhom na začatie konania (§ 20 ods. 3 zákona o ústavnom súde).</w:t>
      </w:r>
    </w:p>
    <w:p>
      <w:r>
        <w:t>3</w:t>
      </w:r>
    </w:p>
    <w:p>
      <w:r>
        <w:t>To znamená, že ústavný súd môže rozhodnúť len o tom, čoho sa sťažovateľ domáha v petite svojej sťažnosti, a vo vzťahu k tomu subjektu, ktorého označil za porušovateľa svojich práv (m. m. II. ÚS 19/05, III. ÚS 2/05). Ústavný súd v prvom rade konštatuje, že v posudzovanom prípade obsah sťažnosti trpí nedostatkami, ktoré majú za následok neurčitosť a neúplnosť sťažnosti ako takej. Ústavný súd vychádzajúc z obsahu sťažnosti konštatuje, že sťažovateľ neurčito a nejasne formuluje svoje výhrady voči postupu okresného súdu v rozhodovaní o jeho žiadosti, ktoré majú spočívať v nedodržaní lehoty ustanovenej Trestným poriadkom, pričom na druhej strane uvádza, že okresný súd už o jeho žiadosti rozhodol. Dokonca uvádza, že už aj krajský súd rozhodol o sťažnosti proti uzneseniu okresného súdu, ktorým rozhodol o jeho žiadosti o podmienečné prepustenie z výkonu trestu odňatia slobody. Napriek uvedenému sťažovateľ formuloval petit svojej sťažnosti, ktorý je možné považovať za neurčitý, nejednoznačný a nevykonateľný. Sťažovateľ zároveň žiadal o ustanovenie advokáta na zastupovanie pred ústavným súdom. Ústavný súd ďalej konštatuje, že sťažnosť sťažovateľa bola doručená bez akýchkoľvek príloh. Podľa ústavného súdu uvedené nedostatky petitu v spojení so skutočnosťou, že sťažovateľ k svojej sťažnosti nepripojil žiadne prílohy a jeho argumentácia je nedostatočná a rozporuplná, má významné procesné dôsledky. Ústavný súd preto v súhrne konštatuje, že sťažnosť, ktorá bola doručená ústavnému súdu, v predloženej podobe neobsahuje zmysluplné odôvodnenie korešpondujúce s určitým a vykonateľným petitom, teda nespĺňa podstatnú zákonom predpísanú náležitosť ustanovenú v § 20 ods. 1 zákona o ústavnom súde. Zároveň konštatuje, že k sťažnosti neboli priložené ani kópie dotknutých rozhodnutí súdov, na ktoré sa sťažovateľ odvoláva, preto nie je možné</w:t>
      </w:r>
    </w:p>
    <w:p>
      <w:r>
        <w:t>4</w:t>
      </w:r>
    </w:p>
    <w:p>
      <w:r>
        <w:t>verifikovať ani posúdiť pravdivosť jeho tvrdení, z ktorých vyvodzuje porušenie svojich nejednoznačne ustanovených práv. Vychádzajúc z uvedeného je ústavný súd toho názoru, že sťažnosť ako celok pôsobí nedostatočne a neurčito, vytvára priestor pre dohady a dedukcie, čo sa pri uplatnení námietky o porušení základných práv v konaní pred ústavným súdom zásadne neakceptuje (m. m. III. ÚS 26/2012, III. ÚS 241/2013, III. ÚS 244/2014). Ústavný súd súvislosti s jeho žiadosťou o ustanovenie právneho zástupcu konštatuje, že vychádzajúc z celého obsahu jeho sťažnosti je možné usudzovať, že sťažovateľ mal pravdepodobne v úmysle namietať porušenie svojho základného práva na prerokovanie veci bez zbytočných prieťahov podľa čl. 48 ods. 2 ústavy postupom okresného súdu pri rozhodovaní o jeho žiadosti o podmienečné prepustenie z výkonu trestu odňatia slobody, pričom podľa ním uvedenej informácie už okresný súd o jeho žiadosti právoplatne rozhodol ešte pred podaním tejto sťažnosti. Vychádzajúc z uvedeného je odôvodnený záver, že sťažovateľ vo všeobecnosti nespĺňa predpoklady na ustanovenie právneho zástupcu, pretože vychádzajúc z obsahu jeho námietok je potrebné konštatovať zrejmú bezúspešnosť uplatňovania jeho nároku na ochranu ústavnosti, ktorá by aj v prípade odstránenia nedostatkov sťažnosti viedla k jej odmietnutiu v rámci jej predbežného prorokovania z dôvodu jej zjavnej neopodstatnenosti. Vzhľadom na uvedené dôvody ústavný súd žiadosti sťažovateľa o ustanovenie právneho zástupcu v konaní pred ústavným súdom nevyhovel. Pretože predmetná sťažnosť v predloženej podobe neobsahuje náležitosti, ktoré na uplatnenie právomoci ústavného súdu ustanovuje ústava a zákon o ústavnom súde, a síce jednoznačný, určitý a vykonateľný návrh na rozhodnutie vo veci samej obsahovo korešpondujúci s odôvodnením ako východiskovým rámcom sťažnosti, ústavný súd sťažovateľovu sťažnosť odmietol pre nesplnenie zákonom predpísaných náležitostí.</w:t>
      </w:r>
    </w:p>
    <w:p>
      <w:r>
        <w:t>5</w:t>
      </w:r>
    </w:p>
    <w:p>
      <w:r>
        <w:t>Vzhľadom na odmietnutie sťažnosti ako celku nezaoberal sa už ústavný súd ďalšími návrhmi formulovanými sťažovateľom v petite sťažnosti. P o u č e n i e : Proti tomuto rozhodnutiu nemožno podať opravný prostriedok. V Košiciach 17. augusta 2016</w:t>
      </w:r>
    </w:p>
    <w:p>
      <w:r>
        <w:t>6</w:t>
      </w:r>
    </w:p>
    <w:p/>
    <w:p>
      <w:r>
        <w:t>Zdroj: KAUZIS.SK – https://www.kauzis.sk/judikatura/r/ECLI:SK:USSR:2016:3.US.492.2016.1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