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525/2016 z 17. 8. 2016</w:t>
      </w:r>
    </w:p>
    <w:p>
      <w:r>
        <w:t>Uznesenie Ústavného súdu SR z 17. augusta 2016, sp. zn. III. ÚS 525/2016, ECLI:SK:USSR:2016:3.US.525.2016.1</w:t>
      </w:r>
    </w:p>
    <w:p>
      <w:r>
        <w:t>Súd: Ústavný súd Slovenskej republiky</w:t>
      </w:r>
    </w:p>
    <w:p>
      <w:r>
        <w:t>Spisová značka: III. ÚS 525/2016</w:t>
      </w:r>
    </w:p>
    <w:p>
      <w:r>
        <w:t>ECLI: ECLI:SK:USSR:2016:3.US.525.2016.1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525/2016-12 Ústavný súd Slovenskej republiky na neverejnom zasadnutí 17. augusta 2016 predbežne prerokoval sťažnosť DRX – INVEST s. r. o., Brigádnická 2, Košice, zastúpenej advokátkou JUDr. Monikou Ilčišinovou, Herľanská 547, Vranov nad Topľou, vo veci namietaného porušenia základného práva na súdnu ochranu podľa čl. 46 ods. 1 Ústavy Slovenskej republiky, základného práva na vlastníctvo podľa čl. 20 ods. 1 a 4 Ústavy Slovenskej republiky a práva na majetok podľa čl. 1 Dodatkového protokolu k Dohovoru o ochrane ľudských práv a základných slobôd postupom a rozhodnutím Krajského súdu v Prešove č. k. 5 Co 15/2012-468 z 23. januára 2013 a takto rozhodol: Sťažnosť DRX – INVEST s. r. o. o d m i e t a pre neprípustnosť. Odôvodnenie: I. Ústavnému súdu Slovenskej republiky (ďalej len „ústavný súd“) bola 30. júna 2016 doručená sťažnosť DRX – INVEST s. r. o., Brigádnická 2, Košice (ďalej len „sťažovateľka“), vo veci namietaného porušenia základného práva na súdnu ochranu podľa čl. 46 ods. 1 Ústavy Slovenskej republiky (ďalej len „ústava“), základného práva na vlastníctvo podľa čl. 20 ods. 1 a 4 ústavy a práva na majetok podľa čl. 1 Dodatkového</w:t>
      </w:r>
    </w:p>
    <w:p>
      <w:r>
        <w:t>protokolu k dohovoru (ďalej len „dodatkový protokol“) postupom a rozhodnutím Krajského súdu v Prešove (ďalej len „krajský súd“) č. k. 5 Co 15/2012-468 z 23. januára 2013, ktorou žiada vydať tento nález: „1. Krajský súd v Prešove v konaní vedenom pod č. k. 5 Co 15/2012 zo dňa 23. 01. 2013 porušil základné právo spoločnosti DRX - INVEST, s. r. o., Brigádnická 2, Košice, IČO: 36217875 podľa čl. 20 ods. 1, 4 a čl. 46 ods. 1 Ústavy Slovenskej republiky a právo na ochranu majetku podľa čl. 1 Dodatkového protokolu k Dohovoru o ochrane ľudských práv a základných slobôd. 2. Zrušuje rozsudok Krajského súdu v Prešove zo dňa 23. 01. 2013 sp. zn. 5 Co 15/2012 a vec vracia Krajskému súdu v Prešove na ďalšie konanie. 3. Spoločnosti DRX - INVEST, s. r. o., Brigádnická 2, Košice, priznáva náhradu trov konania v sume 303,16 Eur...“ Ako zo sťažnosti doručenej ústavnému súdu a z jej príloh vyplynulo, sťažovateľka bola ako žalobkyňa účastníkom konania na Okresnom súde Vranov nad Topľou (ďalej len „okresný súd“) vedeného pod sp. zn. 9 C 18/2005, v ktorom sa domáhala proti spoločnosti , ako žalovanej (ďalej len „žalovaná“) určenia vlastníckeho práva k nehnuteľnosti. Sťažovateľka vstúpila do konania na miesto pôvodného žalobcu (ďalej len „pôvodný žalobca“), ktorý sa podanou žalobou domáhal pôvodne proti žalovanému</w:t>
      </w:r>
    </w:p>
    <w:p>
      <w:r>
        <w:t>, správcovi konkurznej podstaty</w:t>
      </w:r>
    </w:p>
    <w:p>
      <w:r>
        <w:t>, určenia vlastníckeho práva s odôvodnením, že vlastnícke právo nadobudol kúpnou zmluvou a dohodou o vysporiadaní nárokov z 25. júna 1996 uzatvorenou so žalovaným, podnikajúcim v tom čase ešte pod obchodným menom . Vklad vlastníckeho práva podľa tejto zmluvy bol povolený Obvodným úradom Vranov nad Topľou, katastrálny odbor pod</w:t>
      </w:r>
    </w:p>
    <w:p>
      <w:r>
        <w:t>ešte 3. júla 1997. Na základe</w:t>
      </w:r>
    </w:p>
    <w:p>
      <w:r>
        <w:t>protestu Krajskej prokuratúry v Prešove proti tomuto rozhodnutiu o povolení vkladu rozhodol Úrad geodézie, kartografie a katastra Slovenskej republiky rozhodnutím č. LP00/1651/2000/Ba z 24. júla 2000 tak, že rozhodnutie o povolení vkladu z 3. júla 1997 zrušil. Okresný úrad vo Vranove nad Topľou, katastrálny odbor (ďalej len „správa 2</w:t>
      </w:r>
    </w:p>
    <w:p>
      <w:r>
        <w:t>katastra“) následne návrh na povolenie vkladu zamietol. Pôvodný žalobca podal proti tomuto rozhodnutiu odvolanie, o ktorom rozhodol krajský súd tak, že rozhodnutie správy katastra zrušil a vec jej vrátil na ďalšie konanie. Vkladové konanie bolo na základe neskoršieho opätovného odvolania proti následnému rozhodnutiu správy katastra o zamietnutí vkladu po rozsudku krajského súdu č. k. 3 Sp 15/2010-42 zo 14. septembra 2010 prerušené do skončenia konania o určenie vlastníckeho práva pred okresným súdom. V dôsledku toho, že pôvodný žalovaný ako správca konkurznej podstaty previedol v priebehu konania v roku 2005 vlastnícke právo k nehnuteľnosti na vydražiteľa a ten následne v roku 2005 na spoločnosť táto spoločnosť sa stala v konaní žalovaným. Sťažovateľ vstúpil do postavenia žalobcu v dôsledku uzatvorenia kúpnej zmluvy týkajúcej sa nehnuteľnosti s pôvodným žalobcom ako predávajúcim v roku 2005. Sťažovateľ v konaní tvrdil, že pokiaľ bol už v minulosti právoplatne povolený vklad vlastníckeho práva k nehnuteľnosti v prospech pôvodného žalobcu, je vylúčené, aby vlastnícke právo stratil na základe protestu prokurátora, pretože právo na vlastníctvo je základným právom. Žalovaný žiadal žalobu zamietnuť s odôvodnením, že nehnuteľnosť riadne nadobudol od svojho právneho predchodcu a ten v konkurznom konaní od pôvodného žalovaného. Pôvodný žalobca nemohol ani platne previesť vlastnícke právo k nehnuteľnosti sťažovateľke, pretože sám nebol vlastníkom. Okresný súd (v poradí druhým) rozsudkom č. k. 9 C 18/2005-440 z 15. decembra 2011 žalobu sťažovateľky zamietol. Svoje rozhodnutie odôvodnil tým, že sťažovateľka nepreukázala nadobudnutie vlastníckeho práva k nehnuteľnosti od pôvodného žalobcu žiadnym zo zákonom ustanovených spôsobov (§ 132 Občianskeho zákonníka), čo už samo osebe je dôvodom zamietnutia žaloby. Na odvolanie sťažovateľky krajský súd rozsudkom č. k. 5 Co 15/2012-468 z 23. januára 2013 rozsudok okresného súdu ako vecne správny potvrdil. V odôvodnení tohto rozsudku okrem iného krajský súd uviedol: „Žalobca sa v predmetnom konaní domáhal určenia vlastníckeho práva k nehnuteľnostiam zapísaným na z dôvodu, že sa cíti ich vlastníkom v dôsledku nadobudnutia vlastníckeho práva od svojho právneho predchodcu, čomu však nezodpovedá zápis v evidencii nehnuteľnosti 3</w:t>
      </w:r>
    </w:p>
    <w:p>
      <w:r>
        <w:t>na príslušnej správe katastra. Žalobca tak preukázal naliehavý právny záujem na určení vlastníctva v dôsledku čoho súd prvého stupňa správne skúmal titul nadobudnutia svedčiaci žalobcovi. Žalobca dňa 19. 4. 2005 uzavrel s pôvodným žalobcom spoločnosť s ručením obmedzeným zmluvu, ktorej predmetom bol predaj nehnuteľnosti, ktorých určenia vlastníckeho práva sa v predmetnom súdnom konaní domáhal a prevod nástupníctva v tomto konaní. Podľa § 588 Občianskeho zákonníka z kúpnej zmluvy vznikne predávajúcemu povinnosť predmet kúpy kupujúcemu odovzdať a kupujúcemu povinnosť predmet kúpy prevziať a zaplatiť zaň predávajúcemu dohodnutá ceny. Podľa § 46 ods. 1 Občianskeho zákonníka písomnú formu musia mať zmluvy o prevode nehnuteľnosti, ako aj iné zmluvy, pre ktoré to vyžaduje zákon alebo dohode účastníkov. Podľa § 47 ods. 1 Občianskeho zákonníka ak zákon ustanovuje, že k zmluve je potrebné rozhodnutie príslušného orgánu, je zmluva účinná týmto rozhodnutím. Žalobca vo svojom odvolaní namietal nesprávne posúdenie obsahu zmluvy uzavretej dňa 19. 4. 2005 medzi pôvodným žalobcom a ním. Trval na tom, že táto zmluva je riadnou kúpnou zmluvou, ktorá zakladá jeho vlastnícke právo k predmetným nehnuteľnostiam. Odvolací súd k tejto odvolacej námietke ako aj k zhodným tvrdeniam žalobcu v priebehu konania pred súdom prvého stupňa uvádza, že v súlade s ustanovením § 35 ods. 2 Občianskeho zákonníka je potrebné zmluvu uzavretú medzi pôvodným žalobcom a terajším žalobcom vykladať nielen podľa jazykového vyjadrenia, ale tiež podľa vôle toho, kto právny úkon urobil, ak táto vôľa nie je v rozpore s jazykovým prejavom. Obaja účastníci zmluvy pri jej uzatváraní si boli vedomí, že nehnuteľnosti evidované na sú zapísané v katastri nehnuteľnosti vo vlastníctve žalovaného, ako aj skutočnosti, že nadobudnutiu vlastníctva žalovaného predchádzalo rozhodnutie správneho orgánu o zrušení vkladu vlastníckeho práva v prospech pôvodného žalobcu. V čase uzatvorenia zmluvy preto prejav vôle predávajúceho (pôvodného žalobcu) nemohol smerovať k vzniku, zmene alebo zániku tých práv alebo povinností, ktoré právne predpisy s takýmto prejavom spájajú (§ 34 Občianskeho zákonníka), teda k reálnemu prevodu vlastníctva nehnuteľnosti na kupujúceho (terajšieho žalobcu). Vzhľadom na existujúci právny stav v čase uzatvorenia zmluvy nemohlo byť vôľou pôvodného žalobcu previesť vlastnícke právo k nehnuteľnostiam, 4</w:t>
      </w:r>
    </w:p>
    <w:p>
      <w:r>
        <w:t>ale len právo vlastníctva sa domôcť. Z tohto dôvodu súd prvého stupňa dospel k správnemu záveru ak konštatoval, že žalobca neuniesol dôkazné bremeno na preukázanie vlastníctva k nehnuteľnostiam, pokiaľ toto odvádza len zo zmluvy uzavretej so svojim právnych predchodcom.“ Rozsudok okresného súdu č. k. 9 C 18/2005-440 z 15. decembra 2011 v spojení s rozsudkom krajského súdu č. k. 5 Co 15/2012-468 z 23. januára 2013 nadobudol právoplatnosť 6. marca 2013. Proti rozsudku krajského súdu č. k. 5 Co 15/2012-468 z 23. januára 2013 podala sťažovateľka dovolanie, o ktorom rozhodol Najvyšší súd Slovenskej republiky (ďalej len „najvyšší súd“) uznesením sp. zn. 8 Cdo 40/2013 zo 16. marca 2016 tak, že dovolanie sťažovateľky odmietol, pretože smeruje proti rozhodnutiu, proti ktorému dovolanie nie je prípustné [§ 243b ods. 5 v spojení s § 218 ods. 1 písm. c) OSP]. Uznesenie najvyššieho súdu sp. zn. 8 Cdo 40/2013 zo 16. marca 2016 nadobudlo právoplatnosť 4. mája 2016. Sťažovateľka sťažnosť na porušenie základného práva na súdnu ochranu podľa čl. 46 ods. 1 ústavy, základného práva na vlastníctvo podľa čl. 20 ods. 1 a 4 ústavy a práva na majetok podľa čl. 1 dodatkového protokolu rozhodnutím krajského súdu č. k. 5 Co 15/2012-468 z 23. januára 2013 odôvodnila tým, že okresný súd i krajský súd svoje rozhodnutia nedostatočne zdôvodnili a nedostatočne zistili skutkový stav veci. Nezohľadnili, že pôvodný žalobca nadobudol vlastnícke právo k nehnuteľnosti povolením vkladu vlastníckeho práva 3. júla 1997 a až do 5. apríla 2005 pokojne nehnuteľnosť užíval. Správa katastra zbavila právneho predchodcu sťažovateľa vlastníctva a svoje rozhodnutie mu doručila až štyri roky po jeho vydaní. Je neprípustné, aby správny orgán rozhodoval o vlastníctve, rozhoduje iba o povolení vkladu. O zbavení vlastníckeho práva právneho predchodcu sťažovateľa mohol rozhodnúť iba súd. Ani nadobudnutiu vlastníckeho práva žalovaným od správcu konkurznej podstaty neprechádzalo právoplatné rozhodnutie správneho orgánu o zrušení vkladu. 5</w:t>
      </w:r>
    </w:p>
    <w:p>
      <w:r>
        <w:t>Ako ďalej ústavný súd zistil, sťažovateľka ešte 9. mája 2013 doručila ústavnému súdu sťažnosť, ktorou namietala porušenie rovnakých základných práv rozsudkom krajského súdu č. k. 5 Co 15/2012-468 z 23. januára 2013, o ktorej ústavný súd rozhodol uznesením č. k. I. ÚS 116/2014-10 tak, že sťažnosť odmietol z dôvodu zjavnej neopodstatnenosti. V odôvodnení rozhodnutia ústavný súd (bod 9 a 10) okrem iného uviedol, že po tom, ako „preskúmal napadnutý rozsudok krajského súdu, nezistil žiadnu okolnosť svedčiacu pre záver, že by tento súd vo veci určenia vlastníckeho práva k sporným nehnuteľnostiam postupoval arbitrárne v rozpore s platným právom. Do jeho kompetencie naozaj nepatrí rozhodovať priamo o konštituovaní vlastníckeho práva pre sťažovateľku; to patrí do právomoci príslušného katastrálneho úradu, ktorého rozhodnutia preskúmavajú správne súdy a ktoré konanie ešte nebolo definitívne skončené. Z uvedených dôvodov krajský súd napadnutým rozsudkom neporušil označené ústavné práva sťažovateľky, a preto jej sťažnosť musela byť odmietnutá z dôvodu zjavnej neopodstatnenosti (§ 25 ods. 2 zákona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w:t>
      </w:r>
    </w:p>
    <w:p>
      <w:r>
        <w:t>6</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 24 písm. a) zákona o ústavnom súde návrh nie je prípustný, ak sa týka veci, o ktorej ústavný súd už rozhodol, okrem prípadov, v ktorých sa rozhodovalo len o podmienkach konania, ak v ďalšom návrhu už podmienky konania boli splnené. Ako z uznesenia ústavného súdu č. k. I. ÚS 116/2014-10 vyplýva, ústavný súd o sťažnosti sťažovateľky na porušenie základného práva na súdnu ochranu podľa čl. 46 ods. 1 ústavy, základného práva na vlastníctvo podľa čl. 20 ods. 1 a 4 ústavy a práva na majetok podľa čl. 1 dodatkového protokolu rozhodnutím krajského súdu č. k. 5 Co 15/2012-468 z 23. januára 2013 rozhodol, a to tak, že sťažnosť odmietol z dôvodu zjavnej neopodstatnenosti. Z tohto dôvodu považuje ústavný súd sťažnosť sťažovateľky, ktorá mu bola doručená 30. júna 2016, za neprípustnú, a preto ju podľa § 25 ods. 2 zákona o ústavnom súde odmietol. Z uvedených dôvodov rozhodol ústavný súd tak, ako to je uvedené vo výrokovej časti tohto rozhodnutia. P o u č e n i e : Proti tomuto rozhodnutiu nemožno podať opravný prostriedok. V Košiciach 17. augusta 2016 7</w:t>
      </w:r>
    </w:p>
    <w:p/>
    <w:p>
      <w:r>
        <w:t>Zdroj: KAUZIS.SK – https://www.kauzis.sk/judikatura/r/ECLI:SK:USSR:2016:3.US.525.2016.1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