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527/2016 z 17. 8. 2016</w:t>
      </w:r>
    </w:p>
    <w:p>
      <w:r>
        <w:t>Uznesenie Ústavného súdu SR z 17. augusta 2016, sp. zn. III. ÚS 527/2016, ECLI:SK:USSR:2016:3.US.527.2016.1</w:t>
      </w:r>
    </w:p>
    <w:p>
      <w:r>
        <w:t>Súd: Ústavný súd Slovenskej republiky</w:t>
      </w:r>
    </w:p>
    <w:p>
      <w:r>
        <w:t>Spisová značka: III. ÚS 527/2016</w:t>
      </w:r>
    </w:p>
    <w:p>
      <w:r>
        <w:t>ECLI: ECLI:SK:USSR:2016:3.US.527.2016.1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w:t>
      </w:r>
    </w:p>
    <w:p>
      <w:r>
        <w:t>III. ÚS 527/2016-10 Ústavný súd Slovenskej republiky na neverejnom zasadnutí senátu 17. augusta 2016 predbežne prerokoval sťažnosti obchodnej spoločnosti POHOTOVOSŤ, s. r. o., Pribinova 25, Bratislava, zastúpenej advokátskou kanceláriou Fridrich Paľko, s. r. o., Grösslingová 4, Bratislava, v mene ktorej koná konateľ a advokát doc. JUDr. Branislav Fridrich, PhD., vo veci namietaného porušenia základného práva na súdnu ochranu zaručeného v čl. 46 ods. 1 Ústavy Slovenskej republiky a práva na spravodlivé súdne konanie zaručeného v čl. 6 ods. 1 Dohovoru o ochrane ľudských práv a základných slobôd postupom a rozsudkami Krajského súdu v Bratislave sp. zn. 5 Co 123/2015 z 31. marca 2015 (Rvp 10060/2015) a sp. zn. 14 Co 638/2014 z 24. marca 2015 (Rvp 10061/2015) a takto rozhodol: 1. Sťažnosti obchodnej spoločnosti POHOTOVOSŤ, s. r. o., vedené pod sp. zn. Rvp 10060/2015 a sp. zn. Rvp 10061/2015 s p á j a na spoločné konanie, ktoré bude ďalej vedené pod sp. zn. III. ÚS 527/2016. 2. Sťažnosti obchodnej spoločnosti POHOTOVOSŤ, s. r. o., o d m i e t a ako zjavne neopodstatnené.</w:t>
      </w:r>
    </w:p>
    <w:p>
      <w:r>
        <w:t>Odôvodnenie: I.</w:t>
      </w:r>
    </w:p>
    <w:p>
      <w:r>
        <w:t>Ústavnému súdu Slovenskej republiky (ďalej len „ústavný súd“) boli 6. júla 2015 doručené sťažnosti obchodnej spoločnosti POHOTOVOSŤ, s. r. o. (ďalej len „sťažovateľka“), ktorými namietala porušenie základného práva na súdnu ochranu zaručeného v čl. 46 ods. 1 Ústavy Slovenskej republiky (ďalej len „ústava“) a práva na spravodlivé súdne konanie zaručeného v čl. 6 ods. 1 Dohovoru o ochrane ľudských práv a základných slobôd (ďalej len „dohovor“) postupom a rozsudkami Krajského súdu v Bratislave (ďalej len „krajský súd“), ktoré sú uvedené v záhlaví tohto uznesenia (ďalej aj „napadnuté rozhodnutia krajského súdu“). Zo sťažností a z ich príloh vyplýva, že sťažovateľka vystupovala v procesnom postavení žalobkyne v konaniach vedených pred Okresným súdom Bratislava II a Okresným súdom Bratislava V (spolu ďalej len „okresné súdy“), predmetom ktorých bolo rozhodovanie o náhrade majetkovej škody a nemajetkovej ujmy spôsobenej nezákonným rozhodnutím, resp. nesprávnym úradným postupom týchto okresných súdov. Nesprávny úradný postup okresných súdov mal spočívať v takom konaní okresných súdov, ktoré bolo podľa sťažovateľky v rozpore s ustanovením § 44 ods. 2 zákona Národnej rady Slovenskej republiky č. 233/1995 Z. z. o súdnych exekútoroch a exekučnej činnosti (Exekučný poriadok) a o zmene a doplnení ďalších zákonov v znení neskorších predpisov a ku ktorému dochádzalo</w:t>
      </w:r>
    </w:p>
    <w:p>
      <w:r>
        <w:t>v skôr</w:t>
      </w:r>
    </w:p>
    <w:p>
      <w:r>
        <w:t>vedených</w:t>
      </w:r>
    </w:p>
    <w:p>
      <w:r>
        <w:t>exekučných</w:t>
      </w:r>
    </w:p>
    <w:p>
      <w:r>
        <w:t>konaniach,</w:t>
      </w:r>
    </w:p>
    <w:p>
      <w:r>
        <w:t>ktoré</w:t>
      </w:r>
    </w:p>
    <w:p>
      <w:r>
        <w:t>prebiehali</w:t>
      </w:r>
    </w:p>
    <w:p>
      <w:r>
        <w:t>takisto</w:t>
      </w:r>
    </w:p>
    <w:p>
      <w:r>
        <w:t>pred uvedenými okresnými súdmi, v ktorých sťažovateľka vystupovala v procesnom postavení oprávnenej. Okresné súdy žalobné nároky sťažovateľky v konaniach, v ktorých sa domáhala náhrady škody a nemajetkovej ujmy v zmysle podmienok vyplývajúcich zo zákona č. 514/2003 Z. z. o zodpovednosti za škodu spôsobenú pri výkone verejnej moci a o zmene niektorých zákonov v znení neskorších predpisov, vo veci samej zamietli. Krajský súd svojimi</w:t>
      </w:r>
    </w:p>
    <w:p>
      <w:r>
        <w:t>napadnutými</w:t>
      </w:r>
    </w:p>
    <w:p>
      <w:r>
        <w:t>rozhodnutiami</w:t>
      </w:r>
    </w:p>
    <w:p>
      <w:r>
        <w:t>potvrdil</w:t>
      </w:r>
    </w:p>
    <w:p>
      <w:r>
        <w:t>v odvolacom</w:t>
      </w:r>
    </w:p>
    <w:p>
      <w:r>
        <w:t>konaní</w:t>
      </w:r>
    </w:p>
    <w:p>
      <w:r>
        <w:t>prvostupňové</w:t>
      </w:r>
    </w:p>
    <w:p>
      <w:r>
        <w:t>rozhodnutia okresných súdov ako vecne správne. Podľa názoru sťažovateľky krajský súd „spôsobil porušenie základných práv sťažovateľa, osobitne:</w:t>
      </w:r>
    </w:p>
    <w:p>
      <w:r>
        <w:t>2</w:t>
      </w:r>
    </w:p>
    <w:p>
      <w:r>
        <w:t>- základného práva zaručeného čl. 46 ods. 1 Ústavy Slovenskej republiky (práva na súdnu ochranu); - základného práva na spravodlivý súdny proces zaručeného čl. 6 ods. 1 Európskeho dohovoru o ochrane ľudských práv a základných slobôd“. Tvrdenie o porušení označených práv sťažovateľka odôvodňuje tým, že: „A. Rozhodoval vylúčený sudca. Všetky úkony, ktoré boli zo strany konajúceho prvostupňového súdu vykonané predstavujú úkony vykonané vylúčeným sudcom... B... Napadnuté rozhodnutie krajského súdu je rozhodnutím absolútne prekvapivým... C... Súdy oboch stupňov založili svoje rozhodnutia na skutočnostiach a právnych argumentoch, ku ktorým sa sťažovateľ nemohol vyjadriť s cieľom ovplyvniť súdne rozhodnutie vo svoj prospech... D... ... konanie pred odvolacím súdom ako aj rozhodnutie odvolacieho súdu v predmetnej veci porušuje právo sťažovateľa na spravodlivý súdny proces, keďže napadnuté rozhodnutie odvolacieho súdu nie je dostatočne odôvodnené... E... Odvolací súd neprerokoval prípustné odvolanie voči výroku o prerušení súdneho konania.“ V petite podaných sťažností sťažovateľka žiadala, aby ústavný súd vydal nález, v ktorom vysloví porušenie jej práv označených v záhlaví tohto rozhodnutia napadnutými rozhodnutiami krajského súdu, ktoré ďalej zruší a predmetné veci vráti na ďalšie konanie, prizná jej primerané finančné zadosťučinenie a náhradu trov konania. II.</w:t>
      </w:r>
    </w:p>
    <w:p>
      <w:r>
        <w:t>3</w:t>
      </w:r>
    </w:p>
    <w:p>
      <w:r>
        <w:t>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Civilného sporového poriadku alebo Trestného poriadku. V zmysle ustanovenia § 166 ods. 1 zákona č. 160/2015 Z. z. Civilný sporový poriadok (ďalej len „CSP“) v záujme hospodárnosti konania súd spojí na spoločné konanie také konania, ktoré sa pred ním začali a skutkovo spolu súvisia alebo sa týkajú tých istých strán. Zákon o ústavnom súde nemá osobitné ustanovenie o spojení vecí, avšak v súlade s citovaným § 31a ods. 1 zákona o ústavnom súde možno v konaní o sťažnosti podľa čl. 127 ústavy použiť na prípadné spojenie vecí primerane § 166 ods. 1 CSP. S prihliadnutím na obsah sťažností, ktoré sú predmetom tohto prerokovania pred ústavným súdom, a z tohto obsahu vyplývajúcu právnu a skutkovú súvislosť uvedených sťažností a taktiež prihliadajúc na totožnosť v osobe sťažovateľky a krajského súdu, proti ktorému tieto sťažnosti smerujú, rozhodol ústavný súd uplatniac citované právne normy tak, ako to je uvedené v bode l výroku tohto uznesenia. III.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o ústavnom súde ústavný súd každý návrh predbežne prerokuje na neverejnom zasadnutí bez prítomnosti navrhovateľa.</w:t>
      </w:r>
    </w:p>
    <w:p>
      <w:r>
        <w:t>4</w:t>
      </w:r>
    </w:p>
    <w:p>
      <w:r>
        <w:t>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Podstatou sťažností je tvrdenie sťažovateľky o porušení jej základného práva na súdnu ochranu podľa čl. 46 ods. 1 ústavy a práva podľa čl. 6 ods. 1 dohovoru postupom a napadnutými rozhodnutiami krajského súdu spočívajúcom v tom, že v odvolacom konaní potvrdil rozhodnutia okresných súdov o nepriznaní sťažovateľkou požadovanej náhrady škody a finančného zadosťučinenia, ktoré malo byť podľa sťažovateľky spôsobené nesprávnym úradným postupom všeobecných súdov v exekučných konaniach, v ktorých vystupovala sťažovateľka v pozícii oprávnenej. Sťažovateľka namietala, že na prvom stupni o jej nárokoch rozhodovali vylúčení sudcovia, odvolací súd vydal prekvapivé rozhodnutia, ktoré popierajú doterajšiu judikatúru Najvyššieho súdu Slovenskej republiky, súdy oboch stupňov porušili zásadu kontradiktórnosti konania a napadnuté rozhodnutia krajského súdu boli nedostatočne odôvodnené. Ústavný súd po preskúmaní predmetu predmetných sťažností týkajúcich sa napadnutých rozhodnutí krajského súdu a v kontexte svojich zistení dospel k záveru, že použitá argumentácia sťažovateľky v podaných sťažnostiach je totožná s jej právnou</w:t>
      </w:r>
    </w:p>
    <w:p>
      <w:r>
        <w:t>5</w:t>
      </w:r>
    </w:p>
    <w:p>
      <w:r>
        <w:t>argumentáciou, ktorú použila v stovkách predošlých sťažností, ktorými sa ústavný súd už zaoberal v uplynulom období a v ktorých atakovala právne závery všeobecných súdov rozhodujúcich o jej žalobných nárokoch podľa zákona č. 514/2003 Z. z. o zodpovednosti za škodu spôsobenú pri výkone verejnej moci a o zmene niektorých zákonov v znení neskorších predpisov, v súvislosti s oneskoreným postupom všeobecných súdov pri postupe podľa § 44 ods. 2 Exekučného poriadku. Vzhľadom na totožnosť tak v osobe sťažovateľky, ako aj totožnosť v použitej právnej argumentácii, skutkových okolnostiach, ktoré boli podstatné pre ustálenie záverov všeobecných súdov aj vo veľkom množstve predošlých prípadov (tiež posudzovaných ústavným súdom, pozn.), ústavný súd dospel k záveru, že sťažovateľke sú nepochybne známe dôvody odmietnutia sťažností v obdobných prípadoch, ako aj vyslovený právny názor ústavného súdu na danú právnu problematiku. A keďže v rozsahu použitej zásadnej/kľúčovej argumentácie sťažovateľky voči napadnutým rozhodnutiam krajského súdu sa táto nemení, nie je potrebné uvádzať tie isté dôvody odmietnutia, ako to je aj v prípade týchto sťažností. Vzhľadom na uvedené sa preto ústavný súd plne stotožňuje s dôvodmi svojich predchádzajúcich rozhodnutí (I. ÚS 369/2014, I. ÚS 373/2014, sp. zn. II. ÚS 458/2014, II. ÚS 503/2015, II. ÚS 504/2015, II. ÚS 506/2015, IV. ÚS 256/2014, IV. ÚS 363/2014), ktoré skončili odmietnutím rovnakých</w:t>
      </w:r>
    </w:p>
    <w:p>
      <w:r>
        <w:t>sťažností</w:t>
      </w:r>
    </w:p>
    <w:p>
      <w:r>
        <w:t>sťažovateľky</w:t>
      </w:r>
    </w:p>
    <w:p>
      <w:r>
        <w:t>z</w:t>
      </w:r>
    </w:p>
    <w:p>
      <w:r>
        <w:t>dôvodov</w:t>
      </w:r>
    </w:p>
    <w:p>
      <w:r>
        <w:t>tam</w:t>
      </w:r>
    </w:p>
    <w:p>
      <w:r>
        <w:t>uvedených.</w:t>
      </w:r>
    </w:p>
    <w:p>
      <w:r>
        <w:t>Ústavný</w:t>
      </w:r>
    </w:p>
    <w:p>
      <w:r>
        <w:t>súd</w:t>
      </w:r>
    </w:p>
    <w:p>
      <w:r>
        <w:t>v posudzovaných prípadoch nemá dôvod meniť svoje už ustálené právne názory, a preto v podrobnostiach odkazuje na už citované svoje skoršie rozhodnutia, v dôsledku čoho pristúpil k odmietnutiu týchto sťažností z dôvodu ich zjavnej neopodstatnenosti podľa § 25 ods. 2 zákona o ústavnom súde. Vzhľadom na odmietnutie sťažností ako celku rozhodovanie o ďalších procesných návrhoch sťažovateľky v nich uplatnených (zrušenie napadnutých rozhodnutí krajského súdu, vrátenie vecí na ďalšie konanie a priznanie náhrady trov konania) stratilo opodstatnenie, preto sa nimi ústavný súd už nezaoberal. P o u č e n i e : Proti tomuto rozhodnutiu nemožno podať opravný prostriedok. V Košiciach 17. augusta 2016</w:t>
      </w:r>
    </w:p>
    <w:p>
      <w:r>
        <w:t>6</w:t>
      </w:r>
    </w:p>
    <w:p/>
    <w:p>
      <w:r>
        <w:t>Zdroj: KAUZIS.SK – https://www.kauzis.sk/judikatura/r/ECLI:SK:USSR:2016:3.US.527.2016.1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