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53/2016 z 2. 2. 2016</w:t>
      </w:r>
    </w:p>
    <w:p>
      <w:r>
        <w:t>Uznesenie Ústavného súdu SR z 2. februára 2016, sp. zn. III. ÚS 53/2016, ECLI:SK:USSR:2016:3.US.53.2016.1</w:t>
      </w:r>
    </w:p>
    <w:p>
      <w:r>
        <w:t>Súd: Ústavný súd Slovenskej republiky</w:t>
      </w:r>
    </w:p>
    <w:p>
      <w:r>
        <w:t>Spisová značka: III. ÚS 53/2016</w:t>
      </w:r>
    </w:p>
    <w:p>
      <w:r>
        <w:t>ECLI: ECLI:SK:USSR:2016:3.US.53.2016.1</w:t>
      </w:r>
    </w:p>
    <w:p>
      <w:r>
        <w:t>Dátum vydania: 2. 2. 2016</w:t>
      </w:r>
    </w:p>
    <w:p>
      <w:r>
        <w:t>Forma: Uznesenie</w:t>
      </w:r>
    </w:p>
    <w:p>
      <w:r>
        <w:t>Oblasť práva: Ústavné právo</w:t>
      </w:r>
    </w:p>
    <w:p>
      <w:pPr>
        <w:pStyle w:val="Heading2"/>
      </w:pPr>
      <w:r>
        <w:t>Text rozhodnutia</w:t>
      </w:r>
    </w:p>
    <w:p>
      <w:r>
        <w:t>SLOVENSKÁ REPUBLIKA</w:t>
      </w:r>
    </w:p>
    <w:p>
      <w:r>
        <w:t>UZNESENIE Ústavného súdu Slovenskej republiky III. ÚS 53/2016-9 Ústavný súd Slovenskej republiky na neverejnom zasadnutí senátu 2. februára 2016 predbežne prerokoval sťažnosť</w:t>
      </w:r>
    </w:p>
    <w:p>
      <w:r>
        <w:t>, zastúpenej</w:t>
      </w:r>
    </w:p>
    <w:p>
      <w:r>
        <w:t>advokátkou JUDr. Ivanou Kirešovou, Zombova 1298/9, Košice, vo veci namietaného porušenia základných práv podľa čl. 20 ods. 1 a čl. 21 ods. 1 Ústavy Slovenskej republiky a práv podľa čl. 8 ods. 1 Dohovoru o ochrane ľudských práv a slobôd a čl. 1 Dodatkového protokolu k Dohovoru o ochrane ľudských práv a slobôd uznesením Krajského súdu v Prešove sp. zn. 23 Co 218/2015 zo 14. októbra 2015 a takto rozhodol: Sťažnosť</w:t>
      </w:r>
    </w:p>
    <w:p>
      <w:r>
        <w:t>o d m i e t a ako zjavne neopodstatnenú. Odôvodnenie: I.</w:t>
      </w:r>
    </w:p>
    <w:p>
      <w:r>
        <w:t>Ústavnému súdu Slovenskej republiky (ďalej len „ústavný súd“) bola 21. decembra 2015 doručená sťažnosť</w:t>
      </w:r>
    </w:p>
    <w:p>
      <w:r>
        <w:t>(ďalej len „sťažovateľka“) vo veci namietaného</w:t>
      </w:r>
    </w:p>
    <w:p>
      <w:r>
        <w:t>porušenia jej základných práv podľa čl. 20 ods. 1 a čl. 21 ods. 1 Ústavy Slovenskej republiky (ďalej len „ústava“) a práv podľa čl. 8 ods. 1 Dohovoru o ochrane ľudských práv a slobôd (ďalej len „dohovor“) a podľa čl. 1 Dodatkového protokolu k dohovoru (ďalej len „dodatkový protokol“) uznesením Krajského súdu v Prešove (ďalej len „krajský súd“) sp. zn. 23 Co 218/2015 zo 14. októbra 2015 (ďalej len „napadnuté uznesenie“). Zo sťažnosti a z jej príloh vyplýva, že sťažovateľka sa stala vlastníčkou rodinného domu č.</w:t>
      </w:r>
    </w:p>
    <w:p>
      <w:r>
        <w:t>v obci</w:t>
      </w:r>
    </w:p>
    <w:p>
      <w:r>
        <w:t>(ďalej aj „nehnuteľnosť“) na základe kúpnej zmluvy, ktorú</w:t>
      </w:r>
    </w:p>
    <w:p>
      <w:r>
        <w:t>uzatvorila so svojím synom Martinom (ďalej len „obdarovaný“) v apríli 2014. Tento nadobudol vlastníctvo k časti predmetnej nehnuteľnosti na základe darovacej zmluvy z 29. novembra 1999 uzatvorenej medzi</w:t>
      </w:r>
    </w:p>
    <w:p>
      <w:r>
        <w:t>(ďalej len „navrhovateľka“),</w:t>
      </w:r>
    </w:p>
    <w:p>
      <w:r>
        <w:t>ktorá je matkou sťažovateľky, a ďalšou podielovou spoluvlastníčkou. Obdarovaný sa stal výlučným vlastníkom nehnuteľnosti na základe ďalšej darovacej zmluvy z 29. marca 2004 uzatvorenou s ďalšou podielovou spoluvlastníčkou. Ešte v prvej darovacej zmluve sa zmluvné strany dohodli, že obdarovaný poskytne navrhovateľke bezplatné bývanie a užívanie na podieloch darovaných nehnuteľností uvedených v predmete darovacej zmluvy v podobe vecného bremena. Keďže vzťahy medzi navrhovateľkou a sťažovateľkou v súvislosti s užívaním predmetnej nehnuteľnosti sa narušili a navrhovateľka zistila, že v evidencii nehnuteľnosti nie je zapísané vecné bremeno dojednané v darovacej zmluve z 29. novembra 1999, návrhom na vydanie predbežného opatrenia z 24. júna 2015 sa navrhovateľka domáhala na Okresnom súde Bardejov (ďalej len „okresný súd“) voči sťažovateľke ako odporkyni vydania predbežného opatrenia, ktorým by jej súd uložil, aby umožnila navrhovateľke vstup do domu v obci pred 11.</w:t>
      </w:r>
    </w:p>
    <w:p>
      <w:r>
        <w:t>aprílom</w:t>
      </w:r>
    </w:p>
    <w:p>
      <w:r>
        <w:t>, ako aj užívanie časti domu s prísl., tak ako to bolo 2015.</w:t>
      </w:r>
    </w:p>
    <w:p>
      <w:r>
        <w:t>Zároveň</w:t>
      </w:r>
    </w:p>
    <w:p>
      <w:r>
        <w:t>navrhovateľka</w:t>
      </w:r>
    </w:p>
    <w:p>
      <w:r>
        <w:t>iniciovala</w:t>
      </w:r>
    </w:p>
    <w:p>
      <w:r>
        <w:t>na</w:t>
      </w:r>
    </w:p>
    <w:p>
      <w:r>
        <w:t>okresnom</w:t>
      </w:r>
    </w:p>
    <w:p>
      <w:r>
        <w:t>súdu</w:t>
      </w:r>
    </w:p>
    <w:p>
      <w:r>
        <w:t>proti obdarovanému konanie o vrátení daru (predmetnej nehnuteľnosti), ktoré je vedené pod sp. zn. 20 C 70/2014. Okresný súd uznesením sp. zn. 3 C 298/2015 zo 7. júla 2015 (ďalej len „uznesenie okresného súdu o nariadení predbežného opatrenia“) návrhu navrhovateľky vyhovel a rozhodol o nariadení predbežného opatrenia, ktorým uložil sťažovateľke povinnosť umožniť navrhovateľke užívanie ,,časti domu súp. č.</w:t>
      </w:r>
    </w:p>
    <w:p>
      <w:r>
        <w:t>v obci</w:t>
      </w:r>
    </w:p>
    <w:p>
      <w:r>
        <w:t>za stavu, ako tomu</w:t>
      </w:r>
    </w:p>
    <w:p>
      <w:r>
        <w:t>bolo pred 11.04. 2015, ako aj za účelom prevzatia osobných vecí navrhovateľkou“. Proti uzneseniu okresného súdu o nariadení predbežného opatrenia podala sťažovateľka odvolanie. Predmetom jej odvolacích námietok bola neurčitosť výroku uznesenia okresného súdu, čo sa týka rozsahu povinnosti uloženej sťažovateľke („umožniť užívanie časti domu... ako to bolo pred 11. aprílom 2015“).</w:t>
      </w:r>
    </w:p>
    <w:p>
      <w:r>
        <w:t>2</w:t>
      </w:r>
    </w:p>
    <w:p>
      <w:r>
        <w:t>O predmetnom odvolaní sťažovateľky rozhodol krajský súd sťažnosťou napadnutým uznesením, ktorým jej uložil, aby umožnila navrhovateľke užívanie nehnuteľnosti, a to až do právoplatného skončenia konania o vrátenie daru. Zmeňujúce uznesenie krajského súdu je podľa sťažovateľky procesným excesom, „nakoľko právne závery, uvedené v odôvodnení jeho uznesenia, na ktorých krajský súd založil výrok uznesenia, vychádzajú podľa sťažovateľky z ústavne neakceptovateľnej aplikácie platného práva. Krajský súd v rozpore a bez splnenia zákonných podmienok § 153 ods. 2 Občianskeho súdneho poriadku (ďalej len „Osp.“) v spojení s § 167 ods. 2 Osp., prekročil návrh navrhovateľky na vydanie predbežného opatrenia vstupu do domu a užívanie časti domu zo dňa 24. 06. 2015 a prisúdil viac (užívanie celého domu), než čoho sa domáhala navrhovateľka.“. Ďalej sťažovateľka namieta, že použitý výraz „znenie výroku rozhodnutia“ nie je podľa jej názoru významovo a právne totožný s obsahom výrazu „súd môže prekročiť návrhy účastníkov“, ktorý môže súd aplikovať len v rozsahu podľa § 153 ods. 2 Občianskeho súdneho poriadku (ďalej aj ,,OSP“), t. j. ak sú na také prekročenie splnené určené hmotnoprávne podmienky. V danom prípade sa preto podľa názoru sťažovateľky „nejednalo o formuláciu znenia výroku rozhodnutia, ale o prekročenie návrhu zo dňa 24. 06. 2015; keďže na tento postup súdu (prekročenie návrhu) neboli splnené hmotnoprávne podmienky, určené § 153 ods. 2 Osp.“, a preto je podľa jej názoru prekročenie návrhu súdom svojvoľnou neakceptovateľnou aplikáciou práva. Keďže sťažovateľka nie je pasívne legitimovaná vo veci samej (konanie o vrátenie daru vedené na okresnom súde pod sp. zn. 2 C 70/2014), nemožno jej podľa jej názoru predbežným opatrením uložiť právnu povinnosť nad rozsah návrhu na vydanie predbežného opatrenia (užívanie časti domu), a to ani podľa § 76 ods. 2 OSP, z dôvodu neprípustnosti prekročenia návrhu podľa § 153 ods. 2 OSP.</w:t>
      </w:r>
    </w:p>
    <w:p>
      <w:r>
        <w:t>3</w:t>
      </w:r>
    </w:p>
    <w:p>
      <w:r>
        <w:t>Vzhľadom na to, že navrhovateľka v návrhu na vydanie predbežného opatrenia uvádzala, že užíva iba časť nehnuteľnosti (svoju izbu), a tiež v petite tohto návrhu sa domáhala iba užívania „časti domu“, je taká aplikácia § 76 ods. 2 OSP ukladajúca sťažovateľke povinnosť nad rámec petitu návrhu, podľa jej právneho názoru ústavne neakceptovateľnou aplikáciou tejto právnej normy, pretože «nejestvuje skutkový ani právny dôvod na prekročenie návrhu podľa § 153 ods. 2 Osp. a preto ani súdom uloženú povinnosť umožniť navrhovateľke užívanie „celého domu“, nemožno od sťažovateľky spravodlivo žiadať z dôvodu neproporcionality takejto úpravy práv a povinností účastníkov, ku ktorej došlo uznesením krajského súdu». Vzhľadom na uvedené sa sťažovateľka sťažnosťou podanou ústavnému súdu domáha, aby ústavný súd nálezom vyslovil, že jej „... Základné právo... podľa čl. 20 ods.1 Ústavy Slovenskej republiky... podľa čl.1 Dodatkového protokolu k Dohovoru o ochrane ľudských práv a slobôd... podľa čl. 21, ods.1 Ústavy Slovenskej republiky a právo na rešpektovanie súkromného a rodinného života, obydlia a korešpondencie Uznesením Krajského súdu v Prešove zo dňa 14. 10. 2015 sp. zn.: 23Co/218/2015, bolo porušené. Uznesenie Krajského súdu v Prešove zo dňa 14. 10. 2015 sp. zn.: 23Co/218/2015 sa zrušuje a vec sa vracia Krajskému súdu v Prešove na ďalšie konanie.“. Sťažovateľka sa taktiež domáha, aby jej ústavný súd priznal náhradu trov konania v sume 279,66 €.</w:t>
      </w:r>
    </w:p>
    <w:p>
      <w:r>
        <w:t>II. Ústavný súd podľa čl. 127 ods. 1 ústavy rozhoduje o sťažnostiach fyzických osôb alebo právnických osôb, ak namietajú porušenie svojich základných práv alebo slobôd,</w:t>
      </w:r>
    </w:p>
    <w:p>
      <w:r>
        <w:t>4</w:t>
      </w:r>
    </w:p>
    <w:p>
      <w:r>
        <w:t>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tvrdenie sťažovateľky o porušení jej základných práv podľa čl. 20 ods. 1, čl. 21 ods. 1 ústavy a práv podľa čl. 8 ods. 1 dohovoru a podľa čl. 1 dodatkového protokolu napadnutým uznesením krajského súdu. Podľa čl. 20 ods. 1 ústavy každý má právo vlastniť majetok. Vlastnícke právo všetkých vlastníkov má rovnaký zákonný obsah a ochranu...</w:t>
      </w:r>
    </w:p>
    <w:p>
      <w:r>
        <w:t>5</w:t>
      </w:r>
    </w:p>
    <w:p>
      <w:r>
        <w:t>Podľa čl. 21 ods. 1 ústavy obydlie je nedotknuteľné. Nie je dovolené doň vstúpiť bez súhlasu toho, kto v ňom býva. Podľa čl. 8 ods. 1 dohovoru každý má právo na rešpektovanie svojho súkromného a rodinného života, obydlia a korešpondencie. Podľa čl. 1 dodatkového protokolu každá fyzická alebo právnická osoba má právo pokojne užívať svoj majetok. Nikoho nemožno zbaviť jeho majetku s výnimkou verejného záujmu a za podmienok, ktoré ustanovuje zákon a všeobecné zásady medzinárodného práva. K porušeniu označených základných práv podľa ústavy a práv podľa dohovoru a dodatkového protokolu napadnutým uznesením krajského súdu malo podľa tvrdenia sťažovateľky dôjsť tým, že krajský súd prekročil návrh navrhovateľky na vydanie predbežného opatrenia. Podľa konštantnej judikatúry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iba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w:t>
      </w:r>
    </w:p>
    <w:p>
      <w:r>
        <w:t>6</w:t>
      </w:r>
    </w:p>
    <w:p>
      <w:r>
        <w:t>V súvislosti so sťažovateľkou namietaným porušením v sťažnosti označených základných práv podľa ústavy a práv podľa dohovoru a dodatkového protokolu je potrebné osobitne akcentovať, že posúdenie podmienok na vydanie predbežného opatrenia je predovšetkým vecou všeobecných súdov (čl. 142 ústavy). Ústavný súd preto ako nezávislý súdny orgán ochrany ústavnosti (čl. 124 ústavy) sa spravidla nepovažuje za oprávneného zasahovať do rozhodnutí o predbežných opatreniach, keďže nie je súčasťou sústavy všeobecných súdov, a okrem toho ide o rozhodnutia, ktoré do práv a povinností účastníkov konania nezasahujú konečným spôsobom (IV. ÚS 82/09). Ústavný súd posudzuje problematiku predbežného opatrenia zásadne iba v ojedinelých prípadoch a k zrušeniu napadnutého rozhodnutia o nariadení predbežného opatrenia alebo o zamietnutí návrhu na jeho vydanie pristupuje len za celkom výnimočných okolností. Ústavný súd môže zasiahnuť do rozhodnutí všeobecných súdov o predbežnom opatrení iba za predpokladu, že by rozhodnutím všeobecného súdu došlo k procesnému excesu, ktorý by zakladal zjavný rozpor s princípmi spravodlivého procesu. Avšak aj v konaní o návrhu na vydanie predbežného</w:t>
      </w:r>
    </w:p>
    <w:p>
      <w:r>
        <w:t>opatrenia</w:t>
      </w:r>
    </w:p>
    <w:p>
      <w:r>
        <w:t>musia</w:t>
      </w:r>
    </w:p>
    <w:p>
      <w:r>
        <w:t>byť</w:t>
      </w:r>
    </w:p>
    <w:p>
      <w:r>
        <w:t>taktiež</w:t>
      </w:r>
    </w:p>
    <w:p>
      <w:r>
        <w:t>rešpektované</w:t>
      </w:r>
    </w:p>
    <w:p>
      <w:r>
        <w:t>minimálne</w:t>
      </w:r>
    </w:p>
    <w:p>
      <w:r>
        <w:t>požiadavky</w:t>
      </w:r>
    </w:p>
    <w:p>
      <w:r>
        <w:t>zodpovedajúce princípom spravodlivého procesu, resp. základnému právu na súdnu ochranu. Rozhodnutie o návrhu na nariadenie predbežného opatrenia musí mať predovšetkým rovnako ako iné rozhodnutia zákonný podklad, musí byť vydané príslušným orgánom a nemôže byť prejavom svojvôle, teda musí byť najmä náležite odôvodnené. Ako to však z odôvodnenia sťažnosťou napadnutého uznesenia vyplynulo, krajský súd, považujúc odvolacie námietky sťažovateľky za opodstatnené, svoj právny názor založil najmä na tom, že navrhovateľka sa v podstate domáhala užívania svojho spoluvlastníckeho podielu domu (nehnuteľnosti), a keďže v zmysle § 137 Občianskeho zákonníka spoluvlastnícky podiel k nehnuteľnosti nie je možné určiť ako niektorú časť domu, uložil sťažovateľke, aby navrhovateľke umožnila užívanie celého domu. Platný právny poriadok nepozná tzv. reálne (delené) spoluvlastníctvo, t. j. také, pri ktorom by z titulu spoluvlastníctva patrilo jednotlivým spoluvlastníkom právo výlučne disponovať určitou, reálne oddelenou časťou veci. Na to, aby podieloví spoluvlastníci mohli 7</w:t>
      </w:r>
    </w:p>
    <w:p>
      <w:r>
        <w:t>nakladať s jej reálnou časťou, sa vyžaduje, aby spoluvlastníctvo k veci bolo zrušené niektorým zo spôsobov uvedených v § 141 a § 142 Občianskeho zákonníka. Dovtedy totiž nie je známe, komu zo spoluvlastníkov patrí tá-ktorá časť spoločnej veci (pozri právna databáza ASPI, judikatúra k § 137 Občianskeho zákonníka). Spoluvlastnícky podiel neznamená, že vlastnícke právo spoluvlastníka sa vzťahuje na určitú časť nehnuteľnosti, ktorá je v spoluvlastníctve, ale je iba číselným vyjadrením právneho postavenia spoluvlastníka k ostatným spoluvlastníkom a znamená mieru, akou sa spoluvlastníci podieľajú na právach a povinnostiach vyplývajúcich zo spoluvlastníctva k spoločnej veci, na užívaní spoločnej veci a pod. (pozri aj R 61/1966, R 19/1967). Právny názor krajského súdu, podľa ktorého navrhovateľka osvedčila dôvodnosť vydania predbežného opatrenia, resp. dočasnej úpravy pomerov, nijako nemožno považovať za arbitrárny či zjavne neodôvodnený. Z uznesenia krajského súdu totiž nevyplýva jednostrannosť, ktorá by zakladala svojvôľu, ktorá by bola popretím jej účelu, podstaty a zmyslu. Pokiaľ ide o námietku k výroku rozhodnutia, krajský súd poukázal na to, že „Iba súd rozhoduje o tom, ako bude formulovaný výrok jeho rozhodnutia; prípadným návrhom žalobcu na znenie výroku rozhodnutia pritom nie je viazaný. Pri formulácii výroku rozhodnutia súd musí dbať, aby vyjadroval (z obsahového hľadiska) to, čoho sa žalobca žalobou skutočne domáhal. (Uznesenie NS SR 2 Cdo 8/2005 zo dňa 1.9.2005).“. Na základe uvedeného je preto ústavný súd toho názoru, že krajský súd sa ústavne akceptovateľným spôsobom dostatočne vysporiadal s námietkou sťažovateľky, ktorou vytýkala, že predbežné opatrenie, resp. jeho výroková časť zahŕňa viac ako navrhovateľka žiadala v návrhu na vydanie predbežného opatrenia, a z jeho rozhodnutia vyplýva, že do odôvodnenia svojho uznesenia uviedol logický postup, akým dospel k záveru, že sťažovateľke uložil, aby umožnila navrhovateľke užívanie nehnuteľnosti ako celku.</w:t>
      </w:r>
    </w:p>
    <w:p>
      <w:r>
        <w:t>8</w:t>
      </w:r>
    </w:p>
    <w:p>
      <w:r>
        <w:t>Vzhľadom na uvedené ústavný súd dospel k záveru, že krajský súd sa dostatočne vysporiadal so všetkými skutočnosťami podstatným pre rozhodnutie a jeho skutkové a právne</w:t>
      </w:r>
    </w:p>
    <w:p>
      <w:r>
        <w:t>závery</w:t>
      </w:r>
    </w:p>
    <w:p>
      <w:r>
        <w:t>nemožno</w:t>
      </w:r>
    </w:p>
    <w:p>
      <w:r>
        <w:t>považovať</w:t>
      </w:r>
    </w:p>
    <w:p>
      <w:r>
        <w:t>za</w:t>
      </w:r>
    </w:p>
    <w:p>
      <w:r>
        <w:t>svojvoľné,</w:t>
      </w:r>
    </w:p>
    <w:p>
      <w:r>
        <w:t>neopodstatnené,</w:t>
      </w:r>
    </w:p>
    <w:p>
      <w:r>
        <w:t>arbitrárne</w:t>
      </w:r>
    </w:p>
    <w:p>
      <w:r>
        <w:t>či z ústavného hľadiska neudržateľné. Ústavný súd poukazuje ďalej na to, že účelom predbežného opatrenia je dočasná úprava práv a povinností, ktorá nevylučuje, že o právach a povinnostiach účastníkov konania o predbežnom opatrení bude v rozhodnutí vo veci samej rozhodnuté inak než v konaní o predbežnom opatrení. Predbežné opatrenia predstavujú rozhodnutia, trvanie ktorých je obmedzené a môže byť kedykoľvek na návrh zrušené. Ústavný súd napokon dodáva, že predpokladom na záver o porušení základných práv a slobôd je také ich porušenie, ktoré nie je napraviteľné alebo odstrániteľné v činnosti súdu pred začatím konania alebo v konaní o veci samej (§ 74 a nasl. a § 102 OSP), resp. ktoré nemožno napraviť procesnými prostriedkami, ktoré sú obsiahnuté v Občianskom súdnom poriadku v spojitosti s predbežnými opatreniami. Vyhovenie návrhu na vydanie predbežného opatrenia však nemôže samo osebe viesť k záveru o zjavnej neodôvodnenosti alebo arbitrárnosti právneho názoru krajského súdu a nezakladá ani oprávnenie ústavného súdu nahradiť tento právny názor svojím vlastným. Ústavnému súdu zároveň neušlo, že sťažovateľka namieta porušenie svojho základného práva podľa čl. 20 ods. 1 a čl. 21 ods. 1 ústavy a práv podľa čl. 8 ods. 1 dohovoru a čl. 1 dodatkového protokolu bez toho, aby vo vzťahu k rozsudku krajského súdu namietala porušenie čl. 46 ods. 1 ústavy. V takomto prípade ústavný súd poukazuje na svoju stabilizovanú judikatúru (napr. II. ÚS 78/05, IV. ÚS 301/07) a považuje za potrebné uviesť svoje pevný názor, že všeobecný súd zásadne nemôže byť sekundárnym porušovateľom základných práv a práv hmotného charakteru, ak toto porušenie nevyplynie z toho, že všeobecný súd súčasne porušil aj ústavnoprocesné princípy postupu vyplývajúce z čl. 46 až čl. 48 ústavy. V opačnom prípade by sa ústavný súd stal opravnou inštanciou voči všeobecným súdom, 9</w:t>
      </w:r>
    </w:p>
    <w:p>
      <w:r>
        <w:t>a nie súdnym orgánom ochrany ústavnosti podľa čl. 124 ústavy v spojení s čl. 127 ods. 1 ústavy. Ústavný súd by takým postupom nahradzoval skutkové a právne závery v rozhodnutiach všeobecných súdov, ale bez toho, aby vykonal dokazovanie, ktoré je základom na to, aby sa vytvoril skutkový základ rozhodnutí všeobecných súdov a jeho subsumpcia pod právne normy. Na základe uvedeného ústavný súd po predbežnom prerokovaní odmietol sťažnosť sťažovateľky aj v tejto časti podľa § 25 ods. 2 zákona o ústavnom súde z dôvodu zjavnej neopodstatnenosti. Keďže sťažnosť bola odmietnutá ako celok a rozhodnutie o zrušení označeného rozhodnutia krajského súdu, ako aj rozhodnutie o priznaní trov konania je viazané na vyslovenie porušenia práva alebo slobody sťažovateľky (čl. 127 ods. 2 a 3 ústavy), ústavný súd o tejto časti sťažnosti už nerozhodoval. P o u č e n i e : Proti tomuto rozhodnutiu nemožno podať opravný prostriedok. V Košiciach 2. februára 2016</w:t>
      </w:r>
    </w:p>
    <w:p>
      <w:r>
        <w:t>10</w:t>
      </w:r>
    </w:p>
    <w:p/>
    <w:p>
      <w:r>
        <w:t>Zdroj: KAUZIS.SK – https://www.kauzis.sk/judikatura/r/ECLI:SK:USSR:2016:3.US.53.2016.1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