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536/2016 z 17. 8. 2016</w:t>
      </w:r>
    </w:p>
    <w:p>
      <w:r>
        <w:t>Uznesenie Ústavného súdu SR z 17. augusta 2016, sp. zn. III. ÚS 536/2016, ECLI:SK:USSR:2016:3.US.536.2016.1</w:t>
      </w:r>
    </w:p>
    <w:p>
      <w:r>
        <w:t>Súd: Ústavný súd Slovenskej republiky</w:t>
      </w:r>
    </w:p>
    <w:p>
      <w:r>
        <w:t>Spisová značka: III. ÚS 536/2016</w:t>
      </w:r>
    </w:p>
    <w:p>
      <w:r>
        <w:t>ECLI: ECLI:SK:USSR:2016:3.US.536.2016.1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536/2016-10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uzneseniami Krajského súdu v sp. zn. 6 Co 526/2015 z 30. júna 2015 (Rvp 12243/2015), sp. zn. 4 Co 297/2015 z 22. mája 2015 (Rvp 12244/2015), sp. zn. 4 Co 83/2015 z 22. mája 2015 (Rvp 12245/2015), sp. zn. 5 Co 419/2015 z 20. mája 2015 (Rvp 12246/2015), sp. zn. 17 Co 560/2015 z 10. júna 2015 (Rvp 12247/2015), sp. zn. 5 Co 156/2015 z 3. júna 2015 (Rvp 12248/2015), sp. zn. 4 Co 520/2015 z 30. júna 2015 (Rvp 12249/2015), sp. zn. 5 Co 418/2015 z 20. mája 2015 (Rvp 12250/2015), sp. zn. 13 CoE 117/2015 z 20. júla 2015 (Rvp 12251/2015), sp. zn. 6 Co 623/2015 z 29. júla 2015 (Rvp 12252/2015), sp. zn. 6 Co 621/2015 z 29. júla 2015 (Rvp 12253/2015), sp. zn. 8 Cob 513/2014 z 11. júna 2015 (Rvp 12254/2015) a sp. zn. 17 Co 561/2015 z 29. júla 2015 (Rvp 12255/2015) a takto rozhodol: 1.</w:t>
      </w:r>
    </w:p>
    <w:p>
      <w:r>
        <w:t>Sťažnosti</w:t>
      </w:r>
    </w:p>
    <w:p>
      <w:r>
        <w:t>pod spisovými značkami</w:t>
      </w:r>
    </w:p>
    <w:p>
      <w:r>
        <w:t>obchodnej Rvp</w:t>
      </w:r>
    </w:p>
    <w:p>
      <w:r>
        <w:t>spoločnosti</w:t>
      </w:r>
    </w:p>
    <w:p>
      <w:r>
        <w:t>12243/2015,</w:t>
      </w:r>
    </w:p>
    <w:p>
      <w:r>
        <w:t>POHOTOVOSŤ,</w:t>
      </w:r>
    </w:p>
    <w:p>
      <w:r>
        <w:t>Rvp</w:t>
      </w:r>
    </w:p>
    <w:p>
      <w:r>
        <w:t>12244/2015,</w:t>
      </w:r>
    </w:p>
    <w:p>
      <w:r>
        <w:t>s. r. o., Rvp</w:t>
      </w:r>
    </w:p>
    <w:p>
      <w:r>
        <w:t>vedené</w:t>
      </w:r>
    </w:p>
    <w:p>
      <w:r>
        <w:t>12245/2015,</w:t>
      </w:r>
    </w:p>
    <w:p>
      <w:r>
        <w:t>Rvp 12246/2015, Rvp 12247/2015, Rvp 12248/2015, Rvp 12249/2015, Rvp 12250/2015, Rvp 12251/2015, Rvp 12252/2015, Rvp 12253/2015, Rvp 12254/2015 a Rvp 12255/2015 s p á j a na spoločné konanie, ktoré bude ďalej vedené pod sp. zn. III. ÚS 536/2016.</w:t>
      </w:r>
    </w:p>
    <w:p>
      <w:r>
        <w:t>2. Sťažnosti obchodnej spoločnosti POHOTOVOSŤ, s. r. o., o d m i e t a ako zjavne neopodstatnené. Odôvodnenie: I. Ústavnému súdu Slovenskej republiky (ďalej len „ústavný súd“) boli 31. augusta 2015 doručené sťažnosti obchodnej spoločnosti POHOTOVOSŤ, s. r. o., Pribinova 25, Bratislava (ďalej len „sťažovateľka“), ktorými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a uzneseniami Krajského súdu v Trenčíne (ďalej len „krajský súd“) uvedenými v záhlaví tohto rozhodnutia (ďalej len „napadnuté rozhodnutia krajského súdu“). Zo sťažností a z ich príloh vyplýva, že sťažovateľka namieta postup a rozhodnutia Okresného súdu Bánovce nad Bebravou a Okresného súdu Partizánske (ďalej len „okresné súdy“) v jednotlivých podaných ústavných sťažnostiach označených konaniach, v rámci ktorých jej bol vyrubený súdny poplatok za spracovanie hromadného podania podľa položky č. 20b Sadzobníka súdnych poplatkov [(príloha zákona Slovenskej národnej rady č. 71/1992 Zb. o súdnych poplatkoch a o poplatku za výpis z registra trestov v znení neskorších predpisov (ďalej len „zákon o súdnych poplatkoch“)]. Krajský súd sťažovateľkou podané odvolania, ktorými namietala uloženie povinnosti zaplatiť súdny poplatok za spracovanie hromadného podania, svojimi napadnutými rozhodnutiami zamietol, resp. uzneseniami sp. zn. 6 Co 623/2015 z 29. júla 2015 (Rvp 12252/2015) a sp. zn. 6 Co 621/2015 z 29. júla 2015 (Rvp 12253/2015) rozhodnutia okresného súdu zmenil a sám o súdnom poplatku rozhodol (odvolací súd v týchto veciach doplnil výroky o označenie spisových značiek, ktoré tvorili hromadné podania). V ostatnom podala sťažovateľka sťažnosti ústavnému súdu.</w:t>
      </w:r>
    </w:p>
    <w:p>
      <w:r>
        <w:t>2</w:t>
      </w:r>
    </w:p>
    <w:p>
      <w:r>
        <w:t>Záver o porušení svojho základného práva podľa čl. 46 ods. 1 ústavy a práva podľa čl. 6 ods. 1 dohovoru sťažovateľka zdôvodnila vo všetkých posudzovaných veciach takto: «... Povinnosť úhrady poplatku za úkony súdu, tak ako bola stanovená súdom v napadnutom uznesení, nemožno sťažovateľovi uložiť. ... Z napadnutého uznesenia vôbec nie je zrejmé, ktoré podania súd vyhodnotil ako také, ktoré tvoria spoločne hromadné podanie. Bez existencie akejkoľvek špecifikácie v tomto naznačenom smere nie je možné ukladať sťažovateľovi povinnosť úhrady poplatku za úkony súdu. Podľa ust. § 1 ods. 1 zákona č. 71/1992 Zb.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Súd môže viazať povinnosť úhrady len ku konkrétnemu (jednotlivému) úkonu a preto v uznesení musí špecifikovať akého konkrétneho úkonu sa úhrada týka. ... Akokoľvek, sťažovateľ nenavrhol súdu vykonať úkony. Podľa ust. § 1 zákona č. 71/1992 Zb. súdne poplatky sa vyberajú za jednotlivé úkony alebo konanie súdov, ak sa vykonávajú na návrh. Poplatky sa môžu vyberať aj za konanie a úkony vykonávané bez návrhu v prospech poplatníka, ale len ak je to v sadzobníku výslovne uvedené. V položke 20b nie je výslovne uvedené, že poplatok za spracovanie hromadného podania je možné vyberať bez návrhu poplatníka na vykonanie úkonu súdu. Poznamenávame, že poplatok z návrhu na začatie konania nie je možné zamieňať s poplatok za úkony súdu. ... Z napadnutého uznesenia vôbec nie je zrejmé, prečo boli podania súdom vyhodnotené ako také, ktoré tvoria súčasť iných, viac než desiatich podaní podaných tým istým subjektom v ten istý deň. Táto skutočnosť musí byť v spojení s ust. § 42a OSP známa a musí byť nezameniteľné definovaná. Inak by hrozilo, že súd vyhlási akékoľvek podanie za súčasť hromadného podania a spoplatní ho. Tvrdíme, že podanie nie je hromadným podaním. ... Z napadnutého uznesenia tiež nie je zrejmé, či spoplatnené podanie je vo vzťahu k skupine podaní (hromadnému podaniu) podaním v poradí desiatym alebo iným a či má byť, alebo nemá byť spoplatnené. Spoplatnené totižto v spojení s ust. § 42a OSP nemôže byť podanie, ktoré je v poradí prvým až deviatym podaním.</w:t>
      </w:r>
    </w:p>
    <w:p>
      <w:r>
        <w:t>3</w:t>
      </w:r>
    </w:p>
    <w:p>
      <w:r>
        <w:t>... Vyššie uvedené právne závery sú v súlade s publikovaným rozhodnutím všeobecného významu, rozsudkom Najvyššieho súdu Slovenskej republiky z 29. marca 2007, sp. zn. 4 Cdo 39/2007 cit: „Za súdne konania, ktoré nie sú uvedené v Prílohe zákona č. 71/1992 Zb. (Sadzobník súdnych poplatkov), sa súdne poplatky nevyberajú; v takomto prípade poplatková povinnosť nevzniká a analogické určenie výšky súdneho poplatku neprichádza do úvahy“ ... Napadnuté uznesenie neobsahuje podstatnú náležitosť tohto druhu rozhodnutia a tým je odôvodnenie. V zmysle ust. § 169 ods. 1 OSP cit: „v písomnom vyhotovení uznesenia sa uvedie, ktorý súd ho vydal, ďalej označenie účastníkov a veci, výrok, odôvodnenie, poučenie o odvolaní a deň a miesto vydania uznesenia.“ Výnimky z povinnosti uviesť v písomnom vyhotovení uznesenia odôvodnenie ustanovuje § 169 v odsekoch 2 a 3, pričom tam uvedené podmienky pri napadnutom uznesení splnené neboli. Z uvedeného dôvodu je napadnuté uznesenie nepreskúmateľné, pre úplnú absenciu dôvodov jeho vydania. Keďže napadnuté uznesenie neobsahuje žiadne dôvody, skutkové a právne dôvody, ktoré viedli súd k jeho vydaniu sťažovateľ nepozná a rozhodnutie je bez odôvodnenia nepreskúmateľné.» Sťažovateľka v podaných sťažnostiach ďalej namietla postup okresných súdov, ktoré mali prerušiť konanie podľa § 109 ods. 1 písm. b) zákona č. 99/1963 Zb. Občiansky súdny poriadok v znení neskorších predpisov (ďalej aj „OSP“) z dôvodu, že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V petite podaných sťažností sťažovateľka žiadala, aby ústavný súd vydal nález, ktorým vysloví porušenie jej základného práva podľa čl. 46 ods. 1 ústavy a práva podľa čl. 6 ods. 1 dohovoru napadnutými rozhodnutiami krajského súdu, napadnuté rozhodnutia krajského súdu zruší a veci vráti krajskému súdu na ďalšie konanie a prizná jej primerané finančné zadosťučinenie, ako aj úhradu trov konania. II.</w:t>
      </w:r>
    </w:p>
    <w:p>
      <w:r>
        <w:t>4</w:t>
      </w:r>
    </w:p>
    <w:p>
      <w:r>
        <w:t>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5</w:t>
      </w:r>
    </w:p>
    <w:p>
      <w:r>
        <w:t>Podľa § 25 ods. 1 zákona o ústavnom súde ústavný súd návrh predbežne prerokuje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 preskúmaní predmetu týchto sťažností týkajúcich sa napadnutých rozhodnutí krajského súdu a v kontexte svojich zistení dospel k záveru, že použitá argumentácia sťažovateľky v podaných sťažnostiach je totožná s jej právnou argumentáciou, ktorú použila v celom rade predošlých sťažností, ktorými sa ústavný súd už zaoberal v uplynulom období a v ktorých atakovala postup a rozhodnutia všeobecných súdov o uložení povinnosti zaplatiť súdny poplatok za spracovanie hromadného podania vychádzajúc z položky č. 20b Sadzobníka súdnych poplatkov tvoriaceho prílohu zákona o súdnych poplatkoch. Ústavný súd z dôvodu, že sťažovateľke sú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6</w:t>
      </w:r>
    </w:p>
    <w:p>
      <w:r>
        <w:t>(I. ÚS 747/2014, II. ÚS 568/2014, III. ÚS 628/2014, IV. ÚS 301/2014, IV. ÚS 331/2014 týkajúcich sa podaní sťažovateľky, ako aj I. ÚS 405/2014 a II. ÚS 353/2014 týkajúcich sa obchodnej spoločnosti</w:t>
      </w:r>
    </w:p>
    <w:p>
      <w:r>
        <w:t>, ,</w:t>
      </w:r>
    </w:p>
    <w:p>
      <w:r>
        <w:t>a IV. ÚS 343/2014 týkajúcich sa obchodnej spoločnosti</w:t>
      </w:r>
    </w:p>
    <w:p>
      <w:r>
        <w:t>ako</w:t>
      </w:r>
    </w:p>
    <w:p>
      <w:r>
        <w:t>aj</w:t>
      </w:r>
    </w:p>
    <w:p>
      <w:r>
        <w:t>IV. ÚS 341/2014 ,</w:t>
      </w:r>
    </w:p>
    <w:p>
      <w:r>
        <w:t>, ktoré zastupoval ten istý právny zástupca, a to advokátska kancelária ,</w:t>
      </w:r>
    </w:p>
    <w:p>
      <w:r>
        <w:t>, a ktoré sa taktiež týkali zaplatenia súdneho</w:t>
      </w:r>
    </w:p>
    <w:p>
      <w:r>
        <w:t>poplatku za spracovanie hromadného podania), ktoré skončili odmietnutím rovnakých sťažností sťažovateľky z dôvodov tam uvedených. Ústavný súd v posudzovaných prípadoch nemá dôvod meniť svoje už ustálené právne názory, a preto v podrobnostiach odkazuje na už citované svoje skoršie rozhodnutia, v dôsledku čoho 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Vo vzťahu k argumentácii sťažovateľky, že „... porušovateľ, alebo súd prvého stupňa, mali prerušiť konanie podľa ust. § 109 ods. 1 písm. b) OSP. Totižto všeobecne záväzný právny predpis, konkrétne položka č. 20b Sadzobníka súdnych poplatkov (príloha zákona č. 71/1992 Zb.), ktorý sa týka veci, je v rozpore s ústavou. Porušovateľ, alebo súd prvého stupňa, mali v tomto prípade postúpiť návrh ústavnému súdu na zaujatie stanoviska. Porušovateľ pokračoval v konaní, aj keď mal zákonnú povinnosť podrobiť aplikovanú právnu úpravu kontrole ústavnosti.“, ústavný súd uvádza, že podľa § 109 ods. 1 písm. b) OSP bol súd povinný prerušiť konanie a predložiť vec ústavnému súdu na zaujatie stanoviska, ak pred rozhodnutím vo veci dospel k záveru, že všeobecne záväzný právny predpis, ktorý sa týka veci, je v rozpore s ústavou, zákonom alebo medzinárodnou zmluvou, ktorou je Slovenská republika viazaná. Zo znenia § 109 ods. 1písm. b) OSP zjavne vyplývalo, že k záveru o nesúlade všeobecne záväzného predpisu s ústavou, ústavným 7</w:t>
      </w:r>
    </w:p>
    <w:p>
      <w:r>
        <w:t>zákonom alebo medzinárodnou zmluvou, ktorý sa mal v predmetnej veci aplikovať, musel dospieť súd, nie účastník konania. V posudzovaných veciach z dokumentácie predloženej sťažovateľkou nevyplýva, že by v jej veciach konajúce súdy dospeli k záveru, že § 42a OSP alebo položka 20b Sadzobníka súdnych poplatkov tvoriaca prílohu zákona o súdnych poplatkoch je v rozpore s právnymi predpismi vyššieho stupňa právnej sily. Aj v tejto časti sú teda sťažnosti sťažovateľky zjavne neopodstatnené. P o u č e n i e : Proti tomuto rozhodnutiu nemožno podať opravný prostriedok. V Košiciach 17. augusta 2016</w:t>
      </w:r>
    </w:p>
    <w:p>
      <w:r>
        <w:t>8</w:t>
      </w:r>
    </w:p>
    <w:p/>
    <w:p>
      <w:r>
        <w:t>Zdroj: KAUZIS.SK – https://www.kauzis.sk/judikatura/r/ECLI:SK:USSR:2016:3.US.536.2016.1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