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581/2016 z 13. 9. 2016</w:t>
      </w:r>
    </w:p>
    <w:p>
      <w:r>
        <w:t>Uznesenie Ústavného súdu SR z 13. septembra 2016, sp. zn. III. ÚS 581/2016, ECLI:SK:USSR:2016:3.US.581.2016.1</w:t>
      </w:r>
    </w:p>
    <w:p>
      <w:r>
        <w:t>Súd: Ústavný súd Slovenskej republiky</w:t>
      </w:r>
    </w:p>
    <w:p>
      <w:r>
        <w:t>Spisová značka: III. ÚS 581/2016</w:t>
      </w:r>
    </w:p>
    <w:p>
      <w:r>
        <w:t>ECLI: ECLI:SK:USSR:2016:3.US.581.2016.1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581/2016-12 Ústavný súd Slovenskej republiky na neverejnom zasadnutí senátu 13. septembra 2016 predbežne prerokoval sťažnosť</w:t>
      </w:r>
    </w:p>
    <w:p>
      <w:r>
        <w:t>,</w:t>
      </w:r>
    </w:p>
    <w:p>
      <w:r>
        <w:t>vo veci</w:t>
      </w:r>
    </w:p>
    <w:p>
      <w:r>
        <w:t>namietaného porušenia základného práva na súdnu a inú právnu ochranu podľa čl. 46 ods. 1 a čl. 48 ods. 2 Ústavy Slovenskej republiky a práva na spravodlivé súdne konanie podľa čl. 6 ods. 1 Dohovoru o ochrane ľudských práv a základných slobôd postupom Okresného súdu Prešov, Krajského súdu v Prešove v súvislosti s dovolaním sťažovateľa podaným proti rozsudku Krajského súdu v Prešove sp. zn. 8 Co 179/2012 z 28. novembra 2013 a uznesením Najvyššieho súdu Slovenskej republiky sp. zn. 7 Cdo 1/2015 z 8. októbra 2015 a takto rozhodol: Sťažnosť</w:t>
      </w:r>
    </w:p>
    <w:p>
      <w:r>
        <w:t>o d m i e t a pre nesplnenie zákonom predpísaných</w:t>
      </w:r>
    </w:p>
    <w:p>
      <w:r>
        <w:t>náležitostí. Odôvodnenie: I. Ústavnému súdu Slovenskej republiky (ďalej len „ústavný súd“) bola 23. novembra 2015 doručená sťažnosť</w:t>
      </w:r>
    </w:p>
    <w:p>
      <w:r>
        <w:t>(ďalej len „sťažovateľ“), ktorou namieta</w:t>
      </w:r>
    </w:p>
    <w:p>
      <w:r>
        <w:t>porušenie svojho základného práva na súdnu a inú právnu ochranu podľa čl. 46 ods. 1 a</w:t>
      </w:r>
    </w:p>
    <w:p>
      <w:r>
        <w:t>čl. 48 ods. 2 Ústavy Slovenskej republiky (ďalej len „ústava“) a práva na spravodlivé súdne konanie podľa čl. 6 ods. 1 Dohovoru o ochrane ľudských práv a základných slobôd (ďalej len „dohovor“) postupom Okresného súdu Prešov (ďalej len „okresný súd“), Krajského súdu v Prešove (ďalej len „krajský súd“) v súvislosti s dovolaním sťažovateľa podaným proti rozsudku krajského súdu sp. zn. 8 Co 179/2012 z 28. novembra 2013 a uznesením Najvyššieho súdu Slovenskej republiky (ďalej len „najvyšší súd“) sp. zn. 7 Cdo 1/2015 z 8. októbra 2015. Zo sťažnosti vyplýva, že sťažovateľ 24. januára 2014 podal prostredníctvom okresného súdu dovolanie proti rozsudku krajského súdu sp. zn. 8 Co 179/2012 z 28. novembra 2013. Dovolaním napadnutým rozsudkom krajský súd potvrdil rozsudok okresného súdu č. k. 16 C 309/2007-155 z 11. októbra 2012, ktorým bol sťažovateľ zaviazaný zaplatiť žalobcovi sumu 10 212,50 €. Sťažovateľ ďalej v časti sťažnosti zmätočne uvádza, že o jeho dovolaní nebolo dosiaľ zákonným spôsobom rozhodnuté, čím zo strany všetkých konajúcich súdov dochádza k úmyselnému vytváraniu prieťahov v konaní, a zároveň poukazuje na skutočnosť, že najvyšší súd uznesením sp. zn. 7 Cdo 1/2015 z 8. októbra 2015 porušil jeho právo na súdnu a inú právnu ochranu, keď rozhodol o zastavení dovolacieho konania. Sťažovateľ ďalej v sťažnosti poukázal na „úmyselne nezákonné a protiústavné konanie“ okresného súdu, ako aj na nezákonné zloženie senátu krajského súdu, ktoré však nekonkretizoval. V závere svojej sťažnosti sťažovateľ ústavnému súdu navrhuje vo veci vydať nález, ktorým ústavný súd vysloví porušenie označených základných práv a práv „Okresným súdom Prešov, Krajským súdom Prešov a Najvyšším súdom Slovenskej republiky“ a prizná mu „spravodlivé zadosťučinenie vo výške 10 000“. II. Podľa čl. 127 ods. 1 ústavy ústavný súd rozhoduje o sťažnostiach fyzických osôb alebo právnických osôb, ak namietajú porušenie svojich základných práv alebo slobôd, 2</w:t>
      </w:r>
    </w:p>
    <w:p>
      <w:r>
        <w:t>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Podľa § 20 ods. 3 zákona o ústavnom súde ústavný súd je viazaný návrhom na začatie konania. Ústavný súd môže prijať na ďalšie konanie len taký návrh na začatie konania, ktorý obsahuje všetky náležitosti predpísané zákonom o ústavnom súde. Z hľadiska predbežného prerokovania sťažnosti je podstatný najmä § 20 ods. 3 zákona o ústavnom súde, podľa ktorého je ústavný súd viazaný návrhom na začatie konania okrem prípadov výslovne uvedených v tomto zákone. Viazanosť ústavného súdu návrhom na 3</w:t>
      </w:r>
    </w:p>
    <w:p>
      <w:r>
        <w:t>začatie konania sa prejavuje vo viazanosti petitom, teda tou časťou sťažnosti, v ktorej sťažovateľ špecifikuje, akého rozhodnutia sa domáha (§ 20 ods. 1 zákona o ústavnom súde), čím zároveň vymedzí rozsah predmet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(m. m. II. ÚS 19/05, III. ÚS 2/05, IV. ÚS 287/2011). Z konštantnej judikatúry ústavného súdu tiež vyplýva, že text uvedený mimo petitu pokladá za súčasť odôvodnenia sťažnosti, ktorý nemôže doplniť petit (I. ÚS 316/09, I. ÚS 8/2011, II. ÚS 103/08, II. ÚS 154/09, III. ÚS 235/05, IV. ÚS 174/2011). V odôvodnení sťažnosti doručenej ústavnému súdu sťažovateľom 23. novembra 2015 sťažovateľ namieta postup konajúcich súdov, avšak namietaný postup nijak nekonkretizuje. V petite sťažnosti označuje ako porušovateľov konajúce všeobecné súdy, avšak bez toho, aby akýmkoľvek spôsobom identifikoval konkrétne konania alebo rozhodnutia, ktoré sťažnosťou napáda. Sťažnosť ako celok pôsobí zmätočne a nezrozumiteľne, pričom pre ústavný súd bolo problematické jednoznačne ustáliť predmet sťažnostných námietok. Sťažovateľ tiež k sťažnosti nepredložil splnomocnenie na jeho zastupovanie advokátom. V nadväznosti na uvedené ústavný súd dospel k záveru, že sťažnosť sťažovateľa v predloženom znení nemožno považovať za kvalifikovanú sťažnosť, ktorú by ústavný súd mohol prijať po jej predbežnom prerokovaní na ďalšie konanie. Neobsahuje jasný a zrozumiteľný petit ako východisko pre rozhodnutie ústavného súdu, čo je jednou zo všeobecných náležitostí návrhu na začatie konania pred ústavným súdom podľa § 20 ods. 1 zákona o ústavnom súde. Ústavný súd pritom opakovane zdôrazňuje, že taký rozsah nedostatkov zákonom predpísaných náležitostí, aký vyplýva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4</w:t>
      </w:r>
    </w:p>
    <w:p>
      <w:r>
        <w:t>Ústavný súd pri posudzovaní sťažnosti vzal do úvahy aj skutočnosť, že sťažovateľ už bol ústavným súdom opakovane v súvislosti s jeho skoršími sťažnosťami upozornený na nevyhnutné obsahové náležitosti sťažnosti, a tiež poučený o následkoch ich absencie (naposledy vo veciach vedených pod sp. zn. Rvp 3039/2015 a Rvp 2651/2014). Rovnako tak bol sťažovateľ ústavným súdom opakovane poučený o povinnom právnom zastúpení v konaní pred ústavným súdom, ako aj o mechanizme ustanovovania právneho zástupcu v prípadoch, ak si tohto nemôže sám zvoliť, a žiada o jeho ustanovenie. Aj s ohľadom na tieto skutočnosti už ústavný súd sťažovateľa na odstránenie vytknutých nedostatkov sťažnosti nevyzýval. Ústavný súd s poukazom na uvedené konštatuje, že sťažnosť vykazuje taký nedostatok náležitostí predpísaných zákonom, že nie je možné preskúmať splnenie hoci len procesných podmienok konania pred ústavným súdom, a preto ju z uvedeného dôvodu odmietol už pri jej predbežnom prerokovaní (§ 25 ods. 2 zákona o ústavnom súde). Vzhľadom na odmietnutie sťažnosti bolo už bez právneho významu zaoberať sa ďalšími návrhmi sťažovateľa obsiahnutými v sťažnostnom petite. P o u č e n i e : Proti tomuto rozhodnutiu nemožno podať opravný prostriedok. V Košiciach 13. septembra 2016</w:t>
      </w:r>
    </w:p>
    <w:p>
      <w:r>
        <w:t>5</w:t>
      </w:r>
    </w:p>
    <w:p/>
    <w:p>
      <w:r>
        <w:t>Zdroj: KAUZIS.SK – https://www.kauzis.sk/judikatura/r/ECLI:SK:USSR:2016:3.US.581.2016.1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