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635/2016 z 28. 9. 2016</w:t>
      </w:r>
    </w:p>
    <w:p>
      <w:r>
        <w:t>Uznesenie Ústavného súdu SR z 28. septembra 2016, sp. zn. III. ÚS 635/2016, ECLI:SK:USSR:2016:3.US.635.2016.1</w:t>
      </w:r>
    </w:p>
    <w:p>
      <w:r>
        <w:t>Súd: Ústavný súd Slovenskej republiky</w:t>
      </w:r>
    </w:p>
    <w:p>
      <w:r>
        <w:t>Spisová značka: III. ÚS 635/2016</w:t>
      </w:r>
    </w:p>
    <w:p>
      <w:r>
        <w:t>ECLI: ECLI:SK:USSR:2016:3.US.635.2016.1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635/2016-15 Ústavný súd Slovenskej republiky na neverejnom zasadnutí senátu 28. septembra 2016 predbežne prerokoval sťažnosť obchodnej spoločnosti</w:t>
      </w:r>
    </w:p>
    <w:p>
      <w:r>
        <w:t>,</w:t>
      </w:r>
    </w:p>
    <w:p>
      <w:r>
        <w:t>, zastúpenej obchodnou spoločnosťou</w:t>
      </w:r>
    </w:p>
    <w:p>
      <w:r>
        <w:t>,</w:t>
      </w:r>
    </w:p>
    <w:p>
      <w:r>
        <w:t>, v mene ktorej koná konateľ a advokát</w:t>
      </w:r>
    </w:p>
    <w:p>
      <w:r>
        <w:t>, pre namietané porušenie</w:t>
      </w:r>
    </w:p>
    <w:p>
      <w:r>
        <w:t>jej základného práva na súdnu ochranu podľa čl. 46 ods. 1 Ústavy Slovenskej republiky a práva na spravodlivé súdne konanie podľa čl. 6 ods. 1 Dohovoru o ochrane ľudských práv a základných slobôd rozsudkom Krajského súdu v Prešove č. k. 13 Co 157/2015-143 z 22. októbra 2015 a takto rozhodol: Sťažnosť obchodnej spoločnosti</w:t>
      </w:r>
    </w:p>
    <w:p>
      <w:r>
        <w:t>,</w:t>
      </w:r>
    </w:p>
    <w:p>
      <w:r>
        <w:t>odmieta</w:t>
      </w:r>
    </w:p>
    <w:p>
      <w:r>
        <w:t>ako zjavne</w:t>
      </w:r>
    </w:p>
    <w:p>
      <w:r>
        <w:t>neopodstatnenú. Odôvodnenie: I. 1. Ústavnému súdu Slovenskej republiky (ďalej len „ústavný súd“) bola 11. februára 2016 doručená sťažnosť obchodnej spoločnosti</w:t>
      </w:r>
    </w:p>
    <w:p>
      <w:r>
        <w:t>,</w:t>
      </w:r>
    </w:p>
    <w:p>
      <w:r>
        <w:t>(ďalej len „sťažovateľka“), pre namietané porušenie jej základného práva na súdnu ochranu</w:t>
      </w:r>
    </w:p>
    <w:p>
      <w:r>
        <w:t>podľa čl. 46 ods. 1 Ústavy Slovenskej republiky (ďalej len „ústava“) a práva na spravodlivé súdne konanie podľa čl. 6 ods. 1 Dohovoru o ochrane ľudských práv a základných slobôd (ďalej len „dohovor“) rozsudkom Krajského súdu v Prešove (ďalej len „krajský súd“) č. k. 13 Co 157/2015-143 z 22. októbra 2015 (ďalej aj „napadnutý rozsudok“). 2. Zo sťažnosti a z k nej pripojených príloh vyplýva, že žalobou doručenou Okresnému súdu Prešov (ďalej len „okresný súd“) sa sťažovateľka ako žalobkyňa domáhala proti obchodnej spoločnosti ,</w:t>
      </w:r>
    </w:p>
    <w:p>
      <w:r>
        <w:t>(ďalej len „žalovaná“), zaplatenia sumy 859,66 €</w:t>
      </w:r>
    </w:p>
    <w:p>
      <w:r>
        <w:t>s príslušenstvom, pričom istina predstavovala preddavok na trovy konania, ktorý sťažovateľka zaplatila advokátovi</w:t>
      </w:r>
    </w:p>
    <w:p>
      <w:r>
        <w:t>14. januára 2010 na účely jej</w:t>
      </w:r>
    </w:p>
    <w:p>
      <w:r>
        <w:t>právneho zastupovania v konaní vedenom Okresným súdom Košice - okolie pod sp. zn. 17 Cb 77/2008, v ktorom tento súd vychádzajúc „z pomeru úspechu k neúspechu“ uznesením č. k. 17 Cb 77/2008-147 z 5. mája 2010 rozhodol „o povinnosti zaplatiť trovy konania žalovanej žalobcovi v sume 1.183,86 Eur (z toho trovy právneho zastúpenia 984,50 Eur) na účet právneho zástupcu ( od právoplatnosti</w:t>
      </w:r>
    </w:p>
    <w:p>
      <w:r>
        <w:t>rozsudku“.</w:t>
      </w:r>
    </w:p>
    <w:p>
      <w:r>
        <w:t>) v lehote 15 dní</w:t>
      </w:r>
    </w:p>
    <w:p>
      <w:r>
        <w:t>Sťažovateľka</w:t>
      </w:r>
    </w:p>
    <w:p>
      <w:r>
        <w:t>uviedla,</w:t>
      </w:r>
    </w:p>
    <w:p>
      <w:r>
        <w:t>že</w:t>
      </w:r>
    </w:p>
    <w:p>
      <w:r>
        <w:t>hoci</w:t>
      </w:r>
    </w:p>
    <w:p>
      <w:r>
        <w:t>zo strany obchodnej spoločnosti</w:t>
      </w:r>
    </w:p>
    <w:p>
      <w:r>
        <w:t>tieto</w:t>
      </w:r>
    </w:p>
    <w:p>
      <w:r>
        <w:t>trovy</w:t>
      </w:r>
    </w:p>
    <w:p>
      <w:r>
        <w:t>boli</w:t>
      </w:r>
    </w:p>
    <w:p>
      <w:r>
        <w:t>, riadne zaplatené,</w:t>
      </w:r>
    </w:p>
    <w:p>
      <w:r>
        <w:t>26. júla 2011 žalovaná, ktorá sa medzičasom stala právnym nástupcom , podala okresnému súdu žalobu, ktorou sa od sťažovateľky domáhala zaplatenia sumy 104,63 € z titulu „nezaplatenej odmeny za vykonanú právnu pomoc vo veci 17 Cb 77/2008“. Okresný súd najprv rozsudkom č. k. 16 C 232/2011-76 z 13. marca 2012 zaviazal sťažovateľku zaplatiť žalovanej sumu 62,21 € s príslušenstvom, pretože zistil „rozdiel v hodnote jedného úkonu právnej služby“, ktorú žalovaná „oprávnene žiadala“ doplatiť za šesť vykonaných úkonov právnej služby, avšak po podaní odvolania sťažovateľkou krajský súd rozsudkom č. k. 11 Co 54/2012-100 z 23. apríla 2012 uvedený rozsudok okresného súdu zmenil tak, že návrh žalovanej ako nedôvodný zamietol, pretože „nemožno už v inom konaní preskúmavať správnosť priznania týchto trov“. 3. Aj žalobu sťažovateľky okresný súd rozsudkom č. k. 15 C 27/2013-123 z 9. júla 2015 zamietol, a to pre nedostatok pasívnej vecnej legitimácie na strane žalovanej, keďže</w:t>
      </w:r>
    </w:p>
    <w:p>
      <w:r>
        <w:t>2</w:t>
      </w:r>
    </w:p>
    <w:p>
      <w:r>
        <w:t>z výsledkov vykonaného dokazovania zistil, že „k platnému prevzatiu dlhu žalovaným nedošlo, nakoľko žalobca k tomuto súhlas nedal. Uvedené nebolo ani možné, keďže v čase keď</w:t>
      </w:r>
    </w:p>
    <w:p>
      <w:r>
        <w:t>, preberala záväzky s účinnosťou od 01. 07. 2010 žalovaný o záväzku voči žalobcovi</w:t>
      </w:r>
    </w:p>
    <w:p>
      <w:r>
        <w:t>vedomosť nemal... Pokiaľ žalobca usudzuje, že medzi ním a existoval zodpovednostný právny vzťah na základe uzavretej Dohody o poskytovaní právnych</w:t>
      </w:r>
    </w:p>
    <w:p>
      <w:r>
        <w:t>služieb,</w:t>
      </w:r>
    </w:p>
    <w:p>
      <w:r>
        <w:t>nič</w:t>
      </w:r>
    </w:p>
    <w:p>
      <w:r>
        <w:t>u</w:t>
      </w:r>
    </w:p>
    <w:p>
      <w:r>
        <w:t>nebránilo</w:t>
      </w:r>
    </w:p>
    <w:p>
      <w:r>
        <w:t>žalobcovi</w:t>
      </w:r>
    </w:p>
    <w:p>
      <w:r>
        <w:t>uplatniť</w:t>
      </w:r>
    </w:p>
    <w:p>
      <w:r>
        <w:t>si</w:t>
      </w:r>
    </w:p>
    <w:p>
      <w:r>
        <w:t>tento</w:t>
      </w:r>
    </w:p>
    <w:p>
      <w:r>
        <w:t>nárok</w:t>
      </w:r>
    </w:p>
    <w:p>
      <w:r>
        <w:t>priamo</w:t>
      </w:r>
    </w:p>
    <w:p>
      <w:r>
        <w:t>, ktorý nestratil právnu subjektivitu, len zmenil spôsob</w:t>
      </w:r>
    </w:p>
    <w:p>
      <w:r>
        <w:t>poskytovania právnych služieb a ako advokát vykonáva advokáciu ako konateľ spoločnosti s ručením obmedzeným.“. 4. Na základe odvolania sťažovateľky krajský súd napadnutým rozsudkom, ktorý nadobudol právoplatnosť 10. decembra 2015, rozsudok okresného súdu ako vecne správny podľa v tom čase účinného § 219 ods. 1 a 2 Občianskeho súdneho poriadku (ďalej len „OSP“) potvrdil. 5. Sťažovateľka v sťažnosti namieta, že napadnutý rozsudok porušuje jej základné právo zaručené čl. 46 ods. 1 ústavy, ako aj právo zaručené čl. 6 ods. 1 dohovoru, pretože vecnú legitimáciu žalovanej nikdy nespochybnila, naopak, konkludentne prejavila súhlas s prevzatím pohľadávok a záväzkov po</w:t>
      </w:r>
    </w:p>
    <w:p>
      <w:r>
        <w:t>. Podľa jej názoru</w:t>
      </w:r>
    </w:p>
    <w:p>
      <w:r>
        <w:t>krajský súd v napadnutom konaní „obdobnú situáciu – skúmanie vecnej legitimácie .. rovnakým spôsobom právne neposúdil a zároveň na ňu nedal rovnakú odpoveď“ ako v predchádzajúcom konaní vedenom pod sp. zn. 11 Co 54/2012, čo je „v príkrom rozpore s princípom právnej istoty“. S poukazom na konkrétnu judikatúru ústavného súdu sťažovateľka preto v závere sťažnosti vyjadruje presvedčenie, že diametrálne odlišná rozhodovacia činnosť všeobecného súdu o tej istej právnej otázke za rovnakej alebo analogickej skutkovej situácie, pokiaľ ju nemožno objektívne a rozumne odôvodniť, je ústavne neudržateľná. 6. Na základe uvedeného sťažovateľka v petite žiada, aby ústavný súd nálezom vyslovil, že rozsudkom krajského súdu č. k. 13 Co 157/2015-143 z 22. októbra 2015 bolo</w:t>
      </w:r>
    </w:p>
    <w:p>
      <w:r>
        <w:t>3</w:t>
      </w:r>
    </w:p>
    <w:p>
      <w:r>
        <w:t>porušené jej základné právo na súdnu ochranu podľa čl. 46 ods. 1 ústavy a právo na spravodlivé súdne konanie podľa čl. 6 ods. 1 dohovoru, aby napadnutý rozsudok zrušil a vec vrátil krajskému súdu na ďalšie konanie a aby sťažovateľke priznal náhradu trov právneho zastúpenia.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4</w:t>
      </w:r>
    </w:p>
    <w:p>
      <w:r>
        <w:t>11.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12. Predmetom sťažnosti je námietka porušenia základného práva sťažovateľky na súdnu ochranu podľa čl. 46 ods. 1 ústavy a práva na spravodlivé súdne konanie podľa čl. 6 ods. 1 dohovoru rozsudkom krajského súdu č. k. 13 Co 157/2015-143 z 22. októbra 2015, ktorým potvrdil rozsudok okresného súdu č. k. 15 C 27/2013-123 z 9. júla 2015 o zamietnutí návrhu sťažovateľky pre nedostatok pasívnej vecnej legitimácie na strane žalovanej. Napadnutý rozsudok krajského súdu považuje sťažovateľka za ústavne neudržateľný vzhľadom na to, že odvolací súd uvedenú procesnú podmienku konania neposúdil rovnakým spôsobom ako v súvisiacom konaní vedenom ním pod sp. zn. 11 Co 54/2012. 13. Ústavný súd vo svojej judikatúre stabilne zastáva názor, že vo veciach patriacich do právomoci všeobecných súdov nie je alternatívnou ani mimoriadnou opravnou inštitúciou.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w:t>
      </w:r>
    </w:p>
    <w:p>
      <w:r>
        <w:t>5</w:t>
      </w:r>
    </w:p>
    <w:p>
      <w:r>
        <w:t>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(obdobne napr. I. ÚS 13/00, I. ÚS 139/02, III. ÚS 180/02, III. ÚS 222/2012). 14. Vo vzťahu k sťažovateľkou uplatnenej argumentácii ústavný súd v prvom rade poukazuje na to, že ústavného prieskumu rozsudku krajského súdu vydaného v konaní vedenom pod sp. zn. 11 Co 54/2012 sa sťažovateľka samostatnou sťažnosťou podľa čl. 127 ods. 1 ústavy nedomáhala. Preto aj čo sa týka existencie rozdielnej judikatúry krajského súdu, ktorou sťažovateľka odôvodňuje porušenie označených práv napadnutým rozsudkom krajského súdu, ústavný súd pripomína, že mu neprislúcha zjednocovať in abstracto judikatúru všeobecných súdov a suplovať právomoc, ktorá je podľa § 8 ods. 3 zákona č. 757/2004 Z. z. o súdoch a o zmene a doplnení niektorých zákonov v znení neskorších predpisov (ďalej len „zákon o súdoch“) zverená Najvyššiemu súdu Slovenskej republiky (ďalej len „najvyšší súd“). Rozdielna judikatúra v skutkovo rovnakých, prípadne podobných veciach je prirodzenou súčasťou vnútroštátneho súdneho systému, resp. každého súdneho systému, ktorý nie je založený na precedensoch ako prameňoch práva (rozsudok Európskeho súdu pre ľudské práva vo veci Beian v. Rumunsko zo 6. 12. 2007). 15. Spor, v súvislosti s ktorým sa sťažovateľka uchádza o ústavnú ochranu, sa týka zaplatenia sumy 859,66 € s príslušenstvom z titulu vrátenia preddavku na trovy konania žalovanou, ktorá sa medzičasom stala právnym nástupcom zastupujúceho sťažovateľku v predchádzajúcom konaní vedenom okresným súdom pod sp. zn. 17 Cb 77/2008. 16. Podľa § 238 ods. 5 OSP (účinného do 30. júna 2016) dovolanie nie je prípustné... vo veciach, v ktorých bolo napadnuté právoplatné rozhodnutie odvolacieho súdu o peňažnom plnení neprevyšujúcom trojnásobok minimálnej mzdy a v obchodných veciach</w:t>
      </w:r>
    </w:p>
    <w:p>
      <w:r>
        <w:t>6</w:t>
      </w:r>
    </w:p>
    <w:p>
      <w:r>
        <w:t>desaťnásobok minimálnej mzdy, pričom na príslušenstvo sa neprihliada. Ak je predmetom dovolacieho konania len príslušenstvo pohľadávky, dovolanie nie je prípustné, ak výška príslušenstva v čase začatia dovolacieho konania neprevyšuje sumu podľa prvej vety. Na určenie minimálnej mzdy je rozhodujúci deň podania návrhu na prvostupňovom súde. 17. Ak výška peňažného plnenia, o ktorom rozhodoval odvolací súd, neprekročila v určitej veci násobky minimálnej mzdy uvedené v ustanovení § 238 ods. 5 OSP, je dovolanie proti rozhodnutiu odvolacieho súdu neprípustné (pozri napr. uznesenie najvyššieho súdu sp. zn. 1 Cdo 20/09 z 27. mája 2009, resp. jeho rozhodnutie sp. zn. 3 Cdo 302/2012 z 12. novembra 2012, ktoré bolo publikované v Zbierke stanovísk Najvyššieho súdu Slovenskej republiky a rozhodnutí súdov Slovenskej republiky ako judikát R 63/2014, ako aj jeho rozhodnutie sp. zn. 3 Cdo 446/2013 z 9. októbra 2014, ktoré bolo publikované ako judikát R 6/2015). 18. V súvislosti s touto problematikou aj ústavný súd vyslovil právny názor, podľa ktorého ak Občiansky súdny poriadok § 238 ods. 5 (účinný do 30. júna 2016 – teraz obdobne § 422 Civilného sporového poriadku) upravuje, že dovolanie ako mimoriadny opravný prostriedok nie je prípustné vo veciach, v ktorých je napadnuté právoplatné rozhodnutie neprevyšujúce trojnásobok minimálnej mzdy, pričom táto skutočnosť predstavuje vo sfére všeobecného súdnictva zákonný dôvod na odmietnutie dovolania z dôvodu neprípustnosti vzhľadom na to, že ide o sumu bagateľnú, ktorá vylučuje prieskum rozhodnutí</w:t>
      </w:r>
    </w:p>
    <w:p>
      <w:r>
        <w:t>vydaných</w:t>
      </w:r>
    </w:p>
    <w:p>
      <w:r>
        <w:t>všeobecnými</w:t>
      </w:r>
    </w:p>
    <w:p>
      <w:r>
        <w:t>súdmi</w:t>
      </w:r>
    </w:p>
    <w:p>
      <w:r>
        <w:t>(pozri</w:t>
      </w:r>
    </w:p>
    <w:p>
      <w:r>
        <w:t>napr.</w:t>
      </w:r>
    </w:p>
    <w:p>
      <w:r>
        <w:t>IV.</w:t>
      </w:r>
    </w:p>
    <w:p>
      <w:r>
        <w:t>ÚS</w:t>
      </w:r>
    </w:p>
    <w:p>
      <w:r>
        <w:t>358/08</w:t>
      </w:r>
    </w:p>
    <w:p>
      <w:r>
        <w:t>alebo</w:t>
      </w:r>
    </w:p>
    <w:p>
      <w:r>
        <w:t>IV. ÚS 717/2013), potom by bolo proti logike pripustiť, aby ich prieskum bol automaticky posunutý aj do roviny ústavného súdnictva (IV. ÚS 431/2012, IV. ÚS 94/2014). Z uvedeného dôvodu ústavný súd v prípadoch, keď sťažnosť smeruje proti rozhodnutiu orgánu verejnej moci, v ktorom ide zjavne o bagateľnú sumu, poskytuje ústavnoprávnu ochranu sťažovateľovi len celkom výnimočne, ak jeho sťažnosť signalizuje, že došlo k zásahu do základných práv alebo slobôd v mimoriadne závažnom rozsahu, resp. intenzite (IV. ÚS 414/2010, IV. ÚS 79/2011, IV. ÚS 251/2011)].</w:t>
      </w:r>
    </w:p>
    <w:p>
      <w:r>
        <w:t>7</w:t>
      </w:r>
    </w:p>
    <w:p>
      <w:r>
        <w:t>19. Vo veci sťažovateľky však o takýto výnimočný prípad podľa názoru ústavného súdu zjavne nejde, hoci ústavný súd nespochybňuje jej tvrdenie, že preddavok na trovy konania vedeného okresným súdom pod sp. zn. 17 Cb 77/2008 jej vtedajšiemu právnemu zástupcovi zložila. 20. Vychádzajúc zo skutočnosti, že sťažovateľka sa svojou sťažnosťou domáha ústavnej ochrany v spore o sumu, ktorá je zjavne bagateľná, ústavný súd na základe dosiaľ uvedeného pri jej predbežnom prerokovaní dospel k záveru, že vo veci sťažovateľky nie sú splnené podmienky na poskytnutie ústavnej ochrany, preto predloženú sťažnosť odmietol podľa § 25 ods. 2 zákona o ústavnom súde z dôvodu jej zjavnej neopodstatnenosti. 21. Nad rámec uvedeného ústavný súd pripomína, že základné právo na súdnu ochranu podľa čl. 46 ods. 1 ústavy v sebe nezahŕňa záruku úspechu v konaní (II. ÚS 3/97, I. ÚS 225/05, II. ÚS 56/07). Ak sa konanie pred všeobecným súdom neskončí podľa predstáv účastníka konania, táto okolnosť sama osebe nie je právnym základom pre namietnutie porušenia týchto práv sťažnosťou pred ústavným súdom. Skutočnosť, že sťažovateľka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krajského súdu.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 P o u č e n i e : Proti tomuto rozhodnutiu nemožno podať opravný prostriedok. V Košiciach 28. septembra 2016</w:t>
      </w:r>
    </w:p>
    <w:p>
      <w:r>
        <w:t>8</w:t>
      </w:r>
    </w:p>
    <w:p/>
    <w:p>
      <w:r>
        <w:t>Zdroj: KAUZIS.SK – https://www.kauzis.sk/judikatura/r/ECLI:SK:USSR:2016:3.US.635.2016.1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