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643/2016 z 28. 9. 2016</w:t>
      </w:r>
    </w:p>
    <w:p>
      <w:r>
        <w:t>Uznesenie Ústavného súdu SR z 28. septembra 2016, sp. zn. III. ÚS 643/2016, ECLI:SK:USSR:2016:3.US.643.2016.1</w:t>
      </w:r>
    </w:p>
    <w:p>
      <w:r>
        <w:t>Súd: Ústavný súd Slovenskej republiky</w:t>
      </w:r>
    </w:p>
    <w:p>
      <w:r>
        <w:t>Spisová značka: III. ÚS 643/2016</w:t>
      </w:r>
    </w:p>
    <w:p>
      <w:r>
        <w:t>ECLI: ECLI:SK:USSR:2016:3.US.643.2016.1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643/2016-10 Ústavný súd Slovenskej republiky na neverejnom zasadnutí senátu 28. septembra 2016 predbežne prerokoval sťažnosť</w:t>
      </w:r>
    </w:p>
    <w:p>
      <w:r>
        <w:t>,</w:t>
      </w:r>
    </w:p>
    <w:p>
      <w:r>
        <w:t>, zastúpenej</w:t>
      </w:r>
    </w:p>
    <w:p>
      <w:r>
        <w:t>advokátom JUDr. Antonom Kupšom, Moyzesova 1380/34, Čadca, pre namietané porušenie jej základných práv podľa čl. 20 ods. 1 a čl. 46 ods. 1 Ústavy Slovenskej republiky rozsudkom Krajského súdu v Žiline sp. zn. 5 Co/181/2014 z 30. septembra 2014 a takto rozhodol: Sťažnosť</w:t>
      </w:r>
    </w:p>
    <w:p>
      <w:r>
        <w:t>odmieta</w:t>
      </w:r>
    </w:p>
    <w:p>
      <w:r>
        <w:t>pre nesplnenie zákonom predpísaných</w:t>
      </w:r>
    </w:p>
    <w:p>
      <w:r>
        <w:t>náležitostí. Odôvodnenie: I. 1. Ústavnému súdu Slovenskej republiky (ďalej len „ústavný súd“) bola 31. augusta 2016 doručená sťažnosť</w:t>
      </w:r>
    </w:p>
    <w:p>
      <w:r>
        <w:t>,</w:t>
      </w:r>
    </w:p>
    <w:p>
      <w:r>
        <w:t>(ďalej len</w:t>
      </w:r>
    </w:p>
    <w:p>
      <w:r>
        <w:t>„sťažovateľka“), pre namietané porušenie jej základných práv podľa čl. 20 ods. 1 a čl. 46 ods. 1 Ústavy Slovenskej republiky (ďalej len „ústava“) rozsudkom Krajského súdu v Žiline (ďalej len „krajský súd“) sp. zn. 5 Co/181/2014 z 30. septembra 2014 (ďalej len „napadnutý rozsudok“).</w:t>
      </w:r>
    </w:p>
    <w:p>
      <w:r>
        <w:t>2. Sťažovateľka v sťažnosti uviedla, že napadnutým rozsudkom krajského súdu bol potvrdený rozsudok Okresného súdu Čadca sp. zn. 11 C/155/2011 zo 6. novembra 2013, ktorým určil, že nehnuteľnosť – „parcela</w:t>
      </w:r>
    </w:p>
    <w:p>
      <w:r>
        <w:t>“ nachádzajúca sa v k. ú.</w:t>
      </w:r>
    </w:p>
    <w:p>
      <w:r>
        <w:t>patrí v podiele 6/16 do podielového spoluvlastníctva nebohého</w:t>
      </w:r>
    </w:p>
    <w:p>
      <w:r>
        <w:t>a zároveň zaviazal</w:t>
      </w:r>
    </w:p>
    <w:p>
      <w:r>
        <w:t>odporkyňu nahradiť žalobcom v 1. až 5. rade trovy konania. Proti napadnutému rozsudku krajského súdu podala sťažovateľka dovolanie „podľa § 237 písm. f) O. s. p.“, ktoré však Najvyšší súd Slovenskej republiky (ďalej len „najvyšší súd“) uznesením sp. zn. 3 Cdo 269/2015 zo 6. júna 2012 odmietol. 3. Sťažovateľka v sťažnosti vyslovuje presvedčenie, že napadnutým rozsudkom krajského súdu „jej bolo odobraté základné právo na spravodlivé konanie podľa Čl. 46 ods. 1 Ústavy SR a Čl. 6 ods. 1 Dohovoru o ochrane ľudských práv a základných slobôd, a to najmä tým, že krajský súd po predložení dôkazu, a to rozsudku Okresného súdu v Čadci, 4 C 838/81 o reálnej deľbe v náväznosti na rozhodnutie č. 911/1932 Úradnej zbierky rozhodnutí býv. Najvyššieho súdu Československej republiky, nerešpektoval toto rozhodnutie a nerešpektoval reálnu deľbu pôvodných pozemnoknižných spoluvlastníkov a predloženie tohto dôkazu bolo reálnym preukázaním reálnej skutočnosti, ktorá predstavovala reálnu deľbu pôvodných pozemnoknižných spoluvlastníkov“, čím zároveň „porušil ustanovenie Čl. 20 ods. 1 Ústavy SR a tým zasiahol do vlastníckeho práva sťažovateľky“. 4. Na základe uvedeného sťažovateľka v petite žiada, aby ústavný súd nálezom vyslovil, že napadnutým rozsudkom krajského súdu „došlo k porušeniu základných práv sťažovateľky podľa § 46 ods. 1 a čl. 20 ods. 1 Ústavy Slovenskej republiky“, a aby napadnutý rozsudok krajského súdu zrušil. II. 5. Podľa čl. 124 ústavy ústavný súd je nezávislým súdnym orgánom ochrany ústavnosti.</w:t>
      </w:r>
    </w:p>
    <w:p>
      <w:r>
        <w:t>2</w:t>
      </w:r>
    </w:p>
    <w:p>
      <w:r>
        <w:t>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čl. 140 ústavy podrobnosti o organizácii ústavného súdu, o spôsobe konania pred ním a o postavení jeho sudcov ustanoví zákon.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9. Uplatnenie právomocí ústavného súdu pri rozhodovaní o sťažnostiach podľa čl. 127 ods. 1 ústavy je viazané na splnenie viacerých formálnych aj vecných náležitostí návrhu na začatie konania stanovených v § 20 a § 49 a nasl. zákona o ústavnom súde. V tejto súvislosti ústavný súd opakovane judikuje, že všeobecné náležitosti návrhu musí spĺňať každý návrh, a to tak náležitosti týkajúce sa formy návrhu, ako aj jeho obsahu (III. ÚS 349/2015). 10. Podľa § 20 ods. 1 zákona o ústavnom súde návrh na začatie konania sa ústavnému súdu podáva písomne. Návrh musí obsahovať, akej veci sa týka, kto ho podáva,</w:t>
      </w:r>
    </w:p>
    <w:p>
      <w:r>
        <w:t>3</w:t>
      </w:r>
    </w:p>
    <w:p>
      <w:r>
        <w:t>prípadne proti komu návrh smeruje, akého rozhodnutia sa navrhovateľ domáha, odôvodnenie návrhu a navrhovaného dôkazy. Návrh musí podpísať navrhovateľ alebo jeho zástupca. 11. Podľa § 50 ods. 2 zákona o ústavnom súde k sťažnosti sa pripojí kópia právoplatného rozhodnutia, opatrenia alebo dôkaz o inom zásahu. 12. Zo vzájomnej väzby medzi citovanými ustanoveniami zákona o ústavnom súde [§ 20 ods. 1 a § 50 ods. 1 písm. a)] vyplýva, že sťažovateľ musí označiť základné práva a slobody, vyslovenia porušenia ktorých sa domáha, nielen označením príslušných článkov ústavy, ale musí ich konkretizovať aj skutkovo (m. m. IV. ÚS 124/08, IV. ÚS 146/08), t. j. uviesť, z akých dôvodov malo dôjsť k ich porušeniu, a navrhnúť v tejto súvislosti dôkazy. Nedostatok právne relevantného odôvodnenia sťažnosti má vo vzťahu k namietaným porušeniam toho-ktorého základného práva alebo slobody významné procesné dôsledky, pretože ústavný súd nie je skutkovým súdom ani ďalšou inštanciou v systéme všeobecného súdnictva, takže bez splnenia uvedenej podmienky ústavný súd o návrhoch sťažovateľa uvedených v petite ani nemôže rozhodovať (napr. III. ÚS 149/04, IV. ÚS 409/04, IV. ÚS 168/05, IV. ÚS 279/07, III. ÚS 206/2010, III. ÚS 357/2010, III. ÚS 131/2012, III. ÚS 26/2016 a iné). 13. Pri predbežnom prerokovaní predloženej sťažnosti ústavný súd zistil, že hoci je sťažovateľka v konaní pred ním zastúpená kvalifikovaným právnym zástupcom, ktorý koncipoval aj samotnú sťažnosť, petit nie je vymedzený jasne, určito a zrozumiteľne, teda takým spôsobom, aby predstavoval právne relevantné východisko pre rozhodnutie ústavného súdu v danej veci. Aj odôvodnenie sťažnosti je neurčité a nezrozumiteľné, pretože sa v ňom nenachádza čo i len jediná dostatočne konkrétna a určitá ústavnoprávne relevantná námietka, ktorá by vzhľadom na obsah toho-ktorého základného práva alebo slobody mala svedčať v prospech záveru o porušení „základných práv sťažovateľky podľa § 46 ods. 1 a čl. 20 ods. 1 Ústavy Slovenskej republiky“ krajským súdom. Ďalším závažným obsahovým nedostatkom sťažnosti je skutočnosť, že sťažovateľka spolu s ňou ústavnému súdu nepredložila kópiu napadnutého rozsudku krajského súdu, ktorého prieskumu</w:t>
      </w:r>
    </w:p>
    <w:p>
      <w:r>
        <w:t>4</w:t>
      </w:r>
    </w:p>
    <w:p>
      <w:r>
        <w:t>sa domáha. Namiesto neho k sťažnosti pripojila kópiu uznesenia najvyššieho súdu, ktorým odmietol dovolanie sťažovateľky ako procesne neprípustné, avšak toto rozhodnutie samostatnou sťažnosťou podľa čl. 127 ods. 1 ústavy nenapadla. 14. V súvislosti so zisteným rozsahom nedostatkov ústavný súd pripomína, že tieto nie je povinný odstraňovať z úradnej povinnosti, keďže na taký postup slúži inštitút povinného právneho zastúpenia v konaní pred ústavným súdom a publikovaná judikatúra, z ktorej jednoznačne vyplýva, ako ústavný súd nedostatky zákonom predpísaných náležitostí podaní účastníkov konania posudzuje (napr. IV. ÚS 77/08, I. ÚS 368/2010, IV. ÚS 322/2010, IV. ÚS 399/2010, III. ÚS 357/2010, III. ÚS 267/2010, II. ÚS 309/2010, III. ÚS 262/2010, III. ÚS 210/2010, I. ÚS 162/2010, IV. ÚS 234/2010, III. ÚS 206/2010, IV. ÚS 159/2010, IV. ÚS 213/2010, IV. ÚS 134/2010, I. ÚS 57/2015, I. ÚS 337/2015). 15. Ústavný súd už vo svojom uznesení sp. zn. II. ÚS 117/05 z 11. mája 2005 zdôraznil, že: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16. Ústavný súd so zreteľom na kvalifikované právne zastúpenie sťažovateľky dospel k záveru, že jej sťažnosť v predloženej podobe vykazuje taký nedostatok náležitostí predpísaných zákonom o ústavnom súde, že nie je možné preskúmať ani len splnenie procesných podmienok konania pred ústavným súdom, preto ju z uvedeného dôvodu odmietol podľa § 25 ods. 2 zákona o ústavnom súde už pri predbežnom prerokovaní.</w:t>
      </w:r>
    </w:p>
    <w:p>
      <w:r>
        <w:t>5</w:t>
      </w:r>
    </w:p>
    <w:p>
      <w:r>
        <w:t>17. Nad rámec uvedeného ústavný súd upriamuje pozornosť sťažovateľky na to, že do obsahu základného práva na súdnu ochranu podľa čl. 46 ods. 1 ústavy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Skutočnosť, že sťažovateľka sa s právnym názorom krajského súdu nestotožňuje, nemôže sama osebe viesť k záveru o zjavnej neodôvodnenosti alebo arbitrárnosti tohto názoru a nezakladá ani oprávnenie ústavného súdu nahradiť právny názor krajského súdu svojím vlastným (obdobne I. ÚS 313/2010, II. ÚS 134/09, III. ÚS 127/2012). 18. Vzhľadom na odmietnutie sťažnosti sa ústavný súd ďalšími požiadavkami sťažovateľky nezaoberal, keďže rozhodovanie o nich je podmienené vyslovením porušenia základného práva alebo slobody, k čomu v tomto prípade nedošlo. P o u č e n i e : Proti tomuto rozhodnutiu nemožno podať opravný prostriedok. V Košiciach 28. septembra 2016</w:t>
      </w:r>
    </w:p>
    <w:p>
      <w:r>
        <w:t>6</w:t>
      </w:r>
    </w:p>
    <w:p/>
    <w:p>
      <w:r>
        <w:t>Zdroj: KAUZIS.SK – https://www.kauzis.sk/judikatura/r/ECLI:SK:USSR:2016:3.US.643.2016.1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