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88/2016 z 10. 2. 2016</w:t>
      </w:r>
    </w:p>
    <w:p>
      <w:r>
        <w:t>Uznesenie Ústavného súdu SR z 10. februára 2016, sp. zn. III. ÚS 88/2016, ECLI:SK:USSR:2016:3.US.88.2016.1</w:t>
      </w:r>
    </w:p>
    <w:p>
      <w:r>
        <w:t>Súd: Ústavný súd Slovenskej republiky</w:t>
      </w:r>
    </w:p>
    <w:p>
      <w:r>
        <w:t>Spisová značka: III. ÚS 88/2016</w:t>
      </w:r>
    </w:p>
    <w:p>
      <w:r>
        <w:t>ECLI: ECLI:SK:USSR:2016:3.US.88.2016.1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III. ÚS 88/2016-9 Ústavný súd Slovenskej republiky na neverejnom zasadnutí senátu 10. februára 2016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jej základných práv podľa čl. 46 ods. 1 Ústavy Slovenskej republiky a práva podľa čl. 6 ods. 1 Dohovoru o ochrane ľudských práv a základných slobôd postupom a uzneseniami Krajského súdu v Bratislave spisových značiek: 14 Co 28/2015 z 30. mája 2015 (Rvp 7582/2015), 6 Co 9/2015 zo 16. marca 2015 (Rvp 7583/2015), 14 Co 364/2014 z 26. februára 2015 (Rvp 7584/2015), 6 Co 96/2015 zo 16. marca 2015 (Rvp 7970/2015), 3 Co 393/2014 z 25. marca 2015 (Rvp 7971/2015), 11 Co 20/2015 z 27. februára 2015 (Rvp 7972/2015), 4 Co 881/2014 z 26. februára (Rvp 7973/2015), 11 Co 146/2014 zo 17. februára 2015 (Rvp 8556/2015), 6 Co 806/2014 z 19. januára 2015 (Rvp 8557/2015) a sp. zn. 3 Co 489/2014 z 25. marca 2015 (Rvp 8558/2015) a takto rozhodol: 1. Sťažnosti obchodnej spoločnosti POHOTOVOSŤ, s. r. o., vedené pod spisovými značkami:</w:t>
      </w:r>
    </w:p>
    <w:p>
      <w:r>
        <w:t>Rvp</w:t>
      </w:r>
    </w:p>
    <w:p>
      <w:r>
        <w:t>7582/2015,</w:t>
      </w:r>
    </w:p>
    <w:p>
      <w:r>
        <w:t>Rvp</w:t>
      </w:r>
    </w:p>
    <w:p>
      <w:r>
        <w:t>7583/2015,</w:t>
      </w:r>
    </w:p>
    <w:p>
      <w:r>
        <w:t>Rvp</w:t>
      </w:r>
    </w:p>
    <w:p>
      <w:r>
        <w:t>7584/2015,</w:t>
      </w:r>
    </w:p>
    <w:p>
      <w:r>
        <w:t>Rvp</w:t>
      </w:r>
    </w:p>
    <w:p>
      <w:r>
        <w:t>7970/2015,</w:t>
      </w:r>
    </w:p>
    <w:p>
      <w:r>
        <w:t>Rvp 7971/2015, Rvp 7972/2015, Rvp 7973/2015, Rvp 8556/2015, Rvp 8557/2015 a Rvp 8558/2015 s p á j a na spoločné konanie, ktoré bude ďalej vedené pod sp. zn. III. ÚS 88/2016. 2. Sťažnosti obchodnej spoločnosti POHOTOVOSŤ, s. r. o., o d m i e t a ako zjavne neopodstatnené.</w:t>
      </w:r>
    </w:p>
    <w:p>
      <w:r>
        <w:t>Odôvodnenie: I. Ústavnému súdu Slovenskej republiky (ďalej len „ústavný súd“) boli 25. mája 2015, 1. a 12. júla 2015 doručené sťažnosti obchodnej spoločnosti POHOTOVOSŤ, s. r. o., Pribinova 25, Bratislava (ďalej len „sťažovateľka“), vo veci namietaného porušenia základných práv podľa čl. 46 ods. 1 Ústavy Slovenskej republiky (ďalej len „ústava“) a práva podľa čl. 6 ods. 1 Dohovoru o ochrane ľudských práv a základných slobôd (ďalej len „dohovor“) postupom a uzneseniami Krajského súdu v Bratislave (ďalej len „krajský súd“), tak ako sú označené v záhlaví tohto rozhodnutia (ďalej len „napadnuté rozhodnutia krajského súdu“). Zo sťažností a z ich príloh vyplýva, že sťažovateľka vystupovala v postavení žalobkyne v konaniach vedených Okresným súdom Bratislava I až V (ďalej len „okresné súdy“), predmetom ktorých bolo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 predmetných veciach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o ktorých rozhodol krajský súd napadnutými rozhodnutiami tak, že potvrdil uznesenia okresných súdov o povinnosti zaplatiť súdny poplatok za odvolania.</w:t>
      </w:r>
    </w:p>
    <w:p>
      <w:r>
        <w:t>2</w:t>
      </w:r>
    </w:p>
    <w:p>
      <w:r>
        <w:t>Tvrdenie o porušení v sťažnostiach označených práv sťažovateľka odôvodňuje najmä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argumentuje aj rozsudkom Najvyššieho súdu Slovenskej republiky sp. zn. 4 Cdo 39/2007 z 29. marca 2007 poukazujúc na jeho časť, v ktorej sa uvádza: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w:t>
      </w:r>
    </w:p>
    <w:p>
      <w:r>
        <w:t>3</w:t>
      </w:r>
    </w:p>
    <w:p>
      <w:r>
        <w:t>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petite podaných sťažností sťažovateľka žiada, aby ústavný súd vydal nález, ktorým vysloví porušenie jej základného práva podľa čl. 46 ods. 1 ústavy a práva podľa čl. 6 ods. 1 dohovoru napadnutým postupom a rozhodnutiami krajského súdu, ktoré zruší a veci vráti krajskému súdu na ďalšie konanie a sťažovateľke prizná primerané finančné zadosťučinenie, ako aj úhradu trov konania.</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w:t>
      </w:r>
    </w:p>
    <w:p>
      <w:r>
        <w:t>4</w:t>
      </w:r>
    </w:p>
    <w:p>
      <w:r>
        <w:t>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ktoré sú predmetom tohto prerokovania pred ústavným súdom,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w:t>
      </w:r>
    </w:p>
    <w:p>
      <w:r>
        <w:t>5</w:t>
      </w:r>
    </w:p>
    <w:p>
      <w:r>
        <w:t>Ústavný súd po preskúmaní predmetu týchto sťažností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v odvolacom konaní o potvrdení rozhodnutí súdov prvého stupňa o povinnosti sťažovateľky zaplatiť súdny poplatok za podané odvolanie ako riadny opravný prostriedok, ako aj postupom, ktorý predchádzal ich vydaniu. Ústavný súd po preskúmaní predmetu aj týchto sťažností dospel k záveru, že z dôvodu, že sťažovateľkou použitá argumentácia v týchto sťažnostiach je identická s jej právnou argumentáciou, ktorú už použila v celom rade predošlých sťažností, ktorými sa ústavný súd v uplynulom období už zaoberal, sú preto sťažovateľke nepochybne známe dôvody odmietnutia sťažností v rovnakých prípadoch, ako aj vyslovený právny názor ústavného súdu na danú právnu problematiku, v dôsledku čoho nie je potrebné uvádzať tie isté dôvody odmietnutia, ako to je aj v prípade týchto sťažností. Vzhľadom na uvedené sa preto ústavný súd plne stotožňuje s dôvodmi svojich predchádzajúcich rozhodnutí (I. ÚS 453/2014, I. ÚS 517/2014, I. ÚS 763/2014, III. ÚS 514/2014, III. ÚS 620/2014, IV. ÚS 255/2014, IV. ÚS 266/2014, IV. ÚS 267/2014, IV. ÚS 268/2014, IV. ÚS 340/2014 atď.), ktoré skončili odmietnutím rovnakých</w:t>
      </w:r>
    </w:p>
    <w:p>
      <w:r>
        <w:t>sťažností</w:t>
      </w:r>
    </w:p>
    <w:p>
      <w:r>
        <w:t>sťažovateľky</w:t>
      </w:r>
    </w:p>
    <w:p>
      <w:r>
        <w:t>z dôvodov</w:t>
      </w:r>
    </w:p>
    <w:p>
      <w:r>
        <w:t>tam</w:t>
      </w:r>
    </w:p>
    <w:p>
      <w:r>
        <w:t>uvedených.</w:t>
      </w:r>
    </w:p>
    <w:p>
      <w:r>
        <w:t>Ústavný</w:t>
      </w:r>
    </w:p>
    <w:p>
      <w:r>
        <w:t>súd</w:t>
      </w:r>
    </w:p>
    <w:p>
      <w:r>
        <w:t>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 V závere ústavný súd poznamenáva, že právny zástupca sťažovateľky aj takýmto spôsobom zahlcuje ústavný súd podaniami, o ktorých je/musí si byť už dopredu vedomý,</w:t>
      </w:r>
    </w:p>
    <w:p>
      <w:r>
        <w:t>6</w:t>
      </w:r>
    </w:p>
    <w:p>
      <w:r>
        <w:t>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10. februára 2016</w:t>
      </w:r>
    </w:p>
    <w:p>
      <w:r>
        <w:t>7</w:t>
      </w:r>
    </w:p>
    <w:p/>
    <w:p>
      <w:r>
        <w:t>Zdroj: KAUZIS.SK – https://www.kauzis.sk/judikatura/r/ECLI:SK:USSR:2016:3.US.88.2016.1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