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Ústavného súdu SR sp. zn. PL. ÚS 9/99 z 27. 1. 1999</w:t>
      </w:r>
    </w:p>
    <w:p>
      <w:r>
        <w:t>Uznesenie Ústavného súdu SR z 27. januára 1999, sp. zn. PL. ÚS 9/99, ECLI:SK:USSR:2016:PL.US.9.1999.1</w:t>
      </w:r>
    </w:p>
    <w:p>
      <w:r>
        <w:t>Súd: Ústavný súd Slovenskej republiky</w:t>
      </w:r>
    </w:p>
    <w:p>
      <w:r>
        <w:t>Spisová značka: PL. ÚS 9/99</w:t>
      </w:r>
    </w:p>
    <w:p>
      <w:r>
        <w:t>ECLI: ECLI:SK:USSR:2016:PL.US.9.1999.1</w:t>
      </w:r>
    </w:p>
    <w:p>
      <w:r>
        <w:t>Dátum vydania: 27. 1. 1999</w:t>
      </w:r>
    </w:p>
    <w:p>
      <w:r>
        <w:t>Forma: Uznesenie</w:t>
      </w:r>
    </w:p>
    <w:p>
      <w:r>
        <w:t>Oblasť práva: Ústavné právo</w:t>
      </w:r>
    </w:p>
    <w:p>
      <w:pPr>
        <w:pStyle w:val="Heading2"/>
      </w:pPr>
      <w:r>
        <w:t>Text rozhodnutia</w:t>
      </w:r>
    </w:p>
    <w:p>
      <w:r>
        <w:t>SLOVENSKÁ REPUBLIKA</w:t>
      </w:r>
    </w:p>
    <w:p>
      <w:r>
        <w:t>UZNESENIE Ústavného súdu Slovenskej republiky</w:t>
      </w:r>
    </w:p>
    <w:p>
      <w:r>
        <w:t>PL.ÚS 9/99 Ústavný súd Slovenskej republiky v Košiciach na neverejnom zasadnutí pléna 27. januára 1999 predbežne prerokoval návrh</w:t>
      </w:r>
    </w:p>
    <w:p>
      <w:r>
        <w:t>, bytom</w:t>
      </w:r>
    </w:p>
    <w:p>
      <w:r>
        <w:t>, na vyslovenie nesúladu čl. I bod 15, t.j. § 16 ods. 2 druhá veta a bod 41, t.j. príloha k zákonu Slovenskej národnej rady č. 346/1990 Zb. v znení neskorších predpisov, zákona č. 331/1998 Z.z., ktorým sa mení a dopĺňa zákon č. 346/1990 Zb. o voľbách do orgánov samosprávy obcí v znení neskorších predpisov a mení Občiansky súdny poriadok v znení neskorších predpisov, s čl. 30 ods. 4 Ústavy Slovenskej republiky a takto rozhodol: Návrh</w:t>
      </w:r>
    </w:p>
    <w:p>
      <w:r>
        <w:t>o d m i e t a,</w:t>
      </w:r>
    </w:p>
    <w:p>
      <w:r>
        <w:t>pretože ho podala zjavne</w:t>
      </w:r>
    </w:p>
    <w:p>
      <w:r>
        <w:t>neoprávnená osoba. Odôvodnenie: I. Ústavnému súdu Slovenskej republiky v Košiciach (ďalej len „ústavný súd“) bolo 18. novembra 1998 doručené podanie</w:t>
      </w:r>
    </w:p>
    <w:p>
      <w:r>
        <w:t>, bytom</w:t>
      </w:r>
    </w:p>
    <w:p>
      <w:r>
        <w:t>označené ako „Podnet na preskúmanie porušovania ústavného práva“, v ktorom ďalej spresnil, že podáva „podnet na preskúmanie zákona</w:t>
      </w:r>
    </w:p>
    <w:p>
      <w:r>
        <w:t>č. 331/1998 Z.z., ktorým sa mení a dopĺňa zákon Slovenskej národnej rady č. 346/1990 Zb. o voľbách do orgánov samosprávy obcí v znení neskorších predpisov a mení Občiansky súdny poriadok v znení neskorších predpisov, najmä v ustanovení § 16, ods. 9, uverejnený v čiastke 127, dňa 5. novembra 1998 porušovania mojich volebných práv, ktoré sú občanom Slovenskej republiky zaručené zákonom č. 460/1992 Z.z. Ústava Slovenskej republiky, v článku 30“. Porušovanie svojho základného práva spočívajúceho v prístupe k voleným a iným verejným funkciám za rovnakých podmienok (čl. 30 ods. 4 ústavy) videl v tom, že ustanovenie § 16 ods. 2 zákona č. 331/1998 Z.z. upravilo pre možnú kandidatúru nezávislého kandidáta vo voľbách do obecného zastupiteľstva „neprimerane krátky čas a prehnane nadsadený počet podpisov“, čo považoval „za neprimeranú blokádu nezávislých kandidátov vo väčších mestách. Takéto podmienky v súťaži s kandidátmi za politické strany, ktoré majú v obci neraz dvoch, troch, nanajvýš 10 členov, sú nerovné a diskriminujú nezávislých kandidátov“. V závere podania uviedol:</w:t>
      </w:r>
    </w:p>
    <w:p>
      <w:r>
        <w:t>„na základe uvedených faktov žiadam, aby</w:t>
      </w:r>
    </w:p>
    <w:p>
      <w:r>
        <w:t>Ústavný súd Slovenskej republiky zrušil prílohu k zákonu č. 331/1998 Z.z.“, a tiež navrhol legislatívnu úpravu</w:t>
      </w:r>
    </w:p>
    <w:p>
      <w:r>
        <w:t>ustanovenia, ktoré by malo určiť minimálny počet</w:t>
      </w:r>
    </w:p>
    <w:p>
      <w:r>
        <w:t>podpisov voličov podporujúcich kandidatúru nezávislých kandidátov do orgánov samosprávy obce. Z obsahu podania je zrejmé, že navrhovateľ žiadal, aby ústavný súd začal konanie o súlade právnych predpisov. Namietal nesúlad zákona Slovenskej národnej rady č. 346/1990 Zb. o voľbách do orgánov samosprávy obcí v znení neskorších predpisov a v znení zákona č. 331/1998 Z.z., ktorým sa mení a dopĺňa zákon Slovenskej národnej rady č. 346/1990 Zb. o voľbách do samosprávy obcí v znení neskorších predpisov a mení Občiansky súdny poriadok v znení neskorších predpisov, konkrétne čl. I bod 15, t.j. § 16 ods. 9 druhá veta a bod 41, t.j. príloha k zákonu Slovenskej národnej rady č. 346/1990 Zb. v znení neskorších predpisov, s čl. 30 ods. 4 Ústavy Slovenskej republiky (ďalej len „ústava“). Ústavný súd na základe</w:t>
      </w:r>
    </w:p>
    <w:p>
      <w:r>
        <w:t>2</w:t>
      </w:r>
    </w:p>
    <w:p>
      <w:r>
        <w:t>obsahu podania zistil, že išlo o návrh na začatie konania podľa čl. 125 písm. a) ústavy, a nie o podnet fyzickej osoby na začatie konania podľa čl. 130 ods. 3 ústavy. II. V konaní o súlade právnych predpisov, ktoré začne dňom doručenia návrhu ústavnému súdu (§ 18 ods. 3 písm. a) zákona Národnej rady Slovenskej republiky č. 38/1993 Z.z. o organizácii Ústavného súdu Slovenskej republiky, o konaní pred ním a o postavení jeho sudcov v znení zákona Národnej rady Slovenskej republiky č. 293/1995 Z.z.; ďalej len „zákon č. 38/1993 Z.z.“), môže ústavný súd ďalej konať, len ak tomu nebráni niektorý z dôvodov upravených v § 24 ods. 1 a 2 alebo v § 25 ods. 2 citovaného zákona. Ústavný súd na neverejnom zasadnutí pléna predbežne prerokováva každý návrh a zisťuje, či spĺňa všetky zákonom upravené procesné náležitosti pre konanie vo veci samej; v danom prípade pre konanie o súlade zákona s ústavou podľa čl. 125 písm. a) ústavy. Osobami oprávnenými na podanie takéhoto návrhu sú tie, ktoré taxatívnym spôsobom upravuje čl. 130 ods. 1 písm. a) až e) ústavy a tiež § 18 ods. 1 písm. a) až e) zákona č. 38/1993 Z.z. Sú to: najmenej pätina poslancov Národnej rady Slovenskej republiky, prezident Slovenskej republiky, vláda Slovenskej republiky, generálny prokurátor Slovenskej republiky a všeobecný súd v rámci svojej rozhodovacej činnosti. Navrhovateľ je fyzická osoba, ktorá podľa citovaných ustanovení ústavy a zákona nie je procesne oprávnená podať návrh na začatie konania o súlade právnych predpisov. Vychádzajúc zo zistenia, že návrh má vadu, ktorá bráni ďalšiemu konaniu vo veci a túto nemožno ani dodatočne odstrániť, plénum Ústavného súdu Slovenskej republiky po predbežnom prerokovaní návrh</w:t>
      </w:r>
    </w:p>
    <w:p>
      <w:r>
        <w:t>na začatie</w:t>
      </w:r>
    </w:p>
    <w:p>
      <w:r>
        <w:t>konania o súlade právnych predpisov odmietlo podľa § 25 ods. 2 zákona č. 38/1993 Z.z. ako podaný niekým zjavne neoprávneným. P o u č e n i e : Proti tomuto rozhodnutiu nie je prípustný opravný prostriedok.</w:t>
      </w:r>
    </w:p>
    <w:p>
      <w:r>
        <w:t>3</w:t>
      </w:r>
    </w:p>
    <w:p>
      <w:r>
        <w:t>V Košiciach 27. januára 1999 JUDr. Milan Čič predseda pléna Ústavného súdu Slovenskej republiky</w:t>
      </w:r>
    </w:p>
    <w:p>
      <w:r>
        <w:t>4</w:t>
      </w:r>
    </w:p>
    <w:p/>
    <w:p>
      <w:r>
        <w:t>Zdroj: KAUZIS.SK – https://www.kauzis.sk/judikatura/r/ECLI:SK:USSR:2016:PL.US.9.1999.1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