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241/2017 z 4. 4. 2017</w:t>
      </w:r>
    </w:p>
    <w:p>
      <w:r>
        <w:t>Uznesenie Ústavného súdu SR z 4. apríla 2017, sp. zn. II. ÚS 241/2017, ECLI:SK:USSR:2017:2.US.241.2017.1</w:t>
      </w:r>
    </w:p>
    <w:p>
      <w:r>
        <w:t>Súd: Ústavný súd Slovenskej republiky</w:t>
      </w:r>
    </w:p>
    <w:p>
      <w:r>
        <w:t>Spisová značka: II. ÚS 241/2017</w:t>
      </w:r>
    </w:p>
    <w:p>
      <w:r>
        <w:t>ECLI: ECLI:SK:USSR:2017:2.US.241.2017.1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241/2017-10 Ústavný súd Slovenskej republiky na neverejnom zasadnutí 4. apríla 2017 v senáte zloženom z predsedu Ladislava Orosza (sudca spravodajca), zo sudkyne Ľudmily Gajdošíkovej a sudcu Lajosa Mészárosa predbežne prerokoval sťažnosť</w:t>
      </w:r>
    </w:p>
    <w:p>
      <w:r>
        <w:t>,</w:t>
      </w:r>
    </w:p>
    <w:p>
      <w:r>
        <w:t>, zastúpeného Advokátskou kanceláriou ,</w:t>
      </w:r>
    </w:p>
    <w:p>
      <w:r>
        <w:t>, v mene ktorej koná advokátka a konateľka , vo veci namietaného porušenia základného práva podľa čl. 48 ods. 2 Ústavy</w:t>
      </w:r>
    </w:p>
    <w:p>
      <w:r>
        <w:t>Slovenskej republiky postupom Okresného súdu Martin v konaní vedenom pod sp. zn. 18 Er 296/2016 a takto rozhodol: Sťažnosť</w:t>
      </w:r>
    </w:p>
    <w:p>
      <w:r>
        <w:t>o d m i e t a ako zjavne neopodstatnenú. Odôvodnenie: I.</w:t>
      </w:r>
    </w:p>
    <w:p>
      <w:r>
        <w:t>Ústavnému</w:t>
      </w:r>
    </w:p>
    <w:p>
      <w:r>
        <w:t>súdu</w:t>
      </w:r>
    </w:p>
    <w:p>
      <w:r>
        <w:t>Slovenskej</w:t>
      </w:r>
    </w:p>
    <w:p>
      <w:r>
        <w:t>9. februára 2017 doručená sťažnosť</w:t>
      </w:r>
    </w:p>
    <w:p>
      <w:r>
        <w:t>republiky</w:t>
      </w:r>
    </w:p>
    <w:p>
      <w:r>
        <w:t>(ďalej</w:t>
      </w:r>
    </w:p>
    <w:p>
      <w:r>
        <w:t>len</w:t>
      </w:r>
    </w:p>
    <w:p>
      <w:r>
        <w:t>„ústavný</w:t>
      </w:r>
    </w:p>
    <w:p>
      <w:r>
        <w:t>,</w:t>
      </w:r>
    </w:p>
    <w:p>
      <w:r>
        <w:t>„sťažovateľ“), zastúpeného Advokátskou kanceláriou , v mene ktorej koná advokátka a konateľka</w:t>
      </w:r>
    </w:p>
    <w:p>
      <w:r>
        <w:t>súd“)</w:t>
      </w:r>
    </w:p>
    <w:p>
      <w:r>
        <w:t>bola</w:t>
      </w:r>
    </w:p>
    <w:p>
      <w:r>
        <w:t>(ďalej len , , vo veci</w:t>
      </w:r>
    </w:p>
    <w:p>
      <w:r>
        <w:t>namietaného porušenia základného práva podľa čl. 48 ods. 2 Ústavy Slovenskej republiky (ďalej len „ústava“) postupom Okresného súdu Martin (ďalej len „okresný súd“) v konaní vedenom pod sp. zn. 18 Er 296/2016 (ďalej aj „napadnuté konanie“). Zo sťažnosti a z jej príloh vyplýva, že sťažovateľ je v procesnom postavení oprávneného v exekučnom konaní vedenom pod sp. zn. 18 Er 296/2016, v ktorom súdny exekútor 27. januára 2016 doručil okresnému súdu žiadosť o udelenie poverenia na vykonanie exekúcie, ktoré bolo okresným súdom vydané 7. decembra 2016. Jeho vydaniu predchádzalo podanie sťažnosti z 2. decembra 2016 na postup okresného súdu v napadnutom konaní adresovanej jeho predsedníčke, ktorou sa sťažovateľ domáhal nápravy. Predsedníčka okresného súdu vyhodnotila túto sťažnosť ako dôvodnú v liste doručenom sťažovateľovi 14. decembra 2016. Sťažovateľ v sťažnosti okrem iného uvádza: „Okresný súd Martin teda vydal poverenie na vykonanie exekúcie po viac ako desiatich mesiacoch a to bez zavinenia na strane sťažovateľa. Uvedenú dobu považujeme za neprimerane dlhú, vzhľadom na fakt, že ide o právne jednoduchý úkon súdu. ... Máme za to, že v predmetnej veci ide o jednoduchú právnu a faktickú vec, ktorá v žiadnom prípade neodôvodňuje dĺžku konania súdu na viac ako 10 mesiacov, pričom je zjavné, že súd vo vyššie uvedenom období zjavne nekonal bez prieťahov, čo nakoniec potvrdila aj predsedníčka súdu vo svojej písomnej odpovedi na sťažnosť právneho zástupcu sťažovateľa. ... Sťažovateľ žiadnym úkonom neprispel k prieťahom alebo k spomaleniu postupu súdu. ... Nečinnosť a neefektívnu činnosť okresného súdu (veľký časový odstup od podania návrhu) nemožno podľa názoru sťažovateľa ničím ospravedlniť. ... S ohľadom na vyššie uvedené sa domnievame, že závažnosť vzniknutej ujmy a jej okolnosti sú veľmi významnej kvality a žiadame preto súd, aby prihliadol k tejto skutočnosti. Celková vŕška pohľadávky sťažovateľa je 10 722,- Eur s príslušenstvom. Nakoľko súd nekonal bez zbytočných prieťahov, sťažovateľovi nečinnosťou súdu vznikla škoda. Povinný, po doručení návrhu na súd zlúčil svoju obchodnú spoločnosť s inou obchodnou 2</w:t>
      </w:r>
    </w:p>
    <w:p>
      <w:r>
        <w:t>spoločnosťou, ktorá sa zlúčila spolu s 8 obchodnými spoločnosťami, pričom dňa 8. 12. 2016 bola vymazaná z obchodného registra (dobrovoľný výmaz ‒ rozhodnutie príslušného orgánu spoločnosti o jej zrušení) čim sa jeho pohľadávka stala nevymožiteľnou.“ Na základe uvedenej sťažnostnej argumentácie sťažovateľ navrhuje, aby ústavný súd po prijatí sťažnosti na ďalšie konanie nálezom vyslovil porušenie jeho základného práva podľa čl. 48 ods. 2 ústavy postupom okresného súdu v napadnutom konaní, priznal mu finančné zadosťučinenie v sume 5 500 € a úhradu trov konania v sume 670,51 € s DPH.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3</w:t>
      </w:r>
    </w:p>
    <w:p>
      <w:r>
        <w:t>Z § 25 ods. 2 zákona o ústavnom súde vyplýva, že úlohou ústavného súdu pri predbežnom prerokovaní sťažnosti je tiež posúdiť, či táto nie je zjavne neopodstatnená. Podľa ustálenej judikatúry o zjavne neopodstatnenú sťažnosť ide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K ďalším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tiež pripomína, že jednou zo základných pojmových náležitostí sťažnosti podľa čl. 127 ods. 1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IV. ÚS 369/08). V nadväznosti na uvedené ústavný súd poukazuje na právny názor tvoriaci taktiež súčasť jeho ustálenej judikatúry (napr. II. ÚS 12/01, IV. ÚS 61/03, IV. ÚS 205/03, I. ÚS 16/04), podľa ktorého ochranu základnému právu na prerokovanie veci bez zbytočných prieťahov podľa čl. 48 ods. 2 ústavy poskytuje v konaní pred ústavným súdom len vtedy, ak v čase uplatnenia tejto ochrany porušovanie základného práva označenými orgánmi verejnej moci (v posudzovanom prípade okresným súdom) ešte mohlo trvať. Ak v čase, keď sťažnosť ústavnému súdu došla, už nemohlo dochádzať k namietanému porušovaniu označeného základného práva, ústavný súd sťažnosť v zásade odmieta ako 4</w:t>
      </w:r>
    </w:p>
    <w:p>
      <w:r>
        <w:t>zjavne neopodstatnenú. Tento právny názor ústavného súdu akceptuje vo svojej judikatúre aj Európsky súd pre ľudské práva [pozri napr. rozhodnutie vo veci Miroslav Mazurek proti Slovenskej republike, sťažnosť č. 16970/05 (IV. ÚS 237/09, m. m. II. ÚS 290/09, IV. ÚS 42/2010 atď.)]. Rovnako ústavný súd vo svojej judikatúre opakovane uvádza, že nie každý zistený prieťah v súdnom konaní má nevyhnutne za následok porušenie základného práva na prerokovanie veci bez zbytočných prieťahov podľa</w:t>
      </w:r>
    </w:p>
    <w:p>
      <w:r>
        <w:t>čl. 48 ods. 2 ústavy</w:t>
      </w:r>
    </w:p>
    <w:p>
      <w:r>
        <w:t>(napr. II. ÚS 57/01, I. ÚS 48/03, III. ÚS 59/05). Zjavná neopodstatnenosť sťažnosti, ktorou sťažovateľ</w:t>
      </w:r>
    </w:p>
    <w:p>
      <w:r>
        <w:t>namieta</w:t>
      </w:r>
    </w:p>
    <w:p>
      <w:r>
        <w:t>porušenie</w:t>
      </w:r>
    </w:p>
    <w:p>
      <w:r>
        <w:t>svojho</w:t>
      </w:r>
    </w:p>
    <w:p>
      <w:r>
        <w:t>základného</w:t>
      </w:r>
    </w:p>
    <w:p>
      <w:r>
        <w:t>práva</w:t>
      </w:r>
    </w:p>
    <w:p>
      <w:r>
        <w:t>na prerokovanie</w:t>
      </w:r>
    </w:p>
    <w:p>
      <w:r>
        <w:t>veci</w:t>
      </w:r>
    </w:p>
    <w:p>
      <w:r>
        <w:t>bez zbytočných prieťahov podľa čl. 48 ods. 2 ústavy, môže vyplývať aj z toho, že porušenie tohto práva sa namieta v takom konaní pred všeobecným súdom, v ktorom už tento súd meritórne rozhodol pred podaním sťažnosti ústavnému súdu podľa čl. 127 ods. 1 ústavy (IV. ÚS 223/2010). Vychádzajúc zo sťažnosti, ústavný súd v prvom rade zdôrazňuje, že okresný súd vydal poverenie na vykonanie exekúcie 7. decembra 2016, t. j. v čase, keď sťažovateľ doručil ústavnému súdu sťažnosť (9. februára 2017), už nemohlo dochádzať k porušovaniu jeho základného práva podľa čl. 48 ods. 2 ústavy, čo samo osebe zakladá dôvod na odmietnutie sťažnosti ako zjavne neopodstatnenej. Navyše ústavný súd v posudzovanej veci v prospech okresného súdu vyhodnotil aj skutočnosť, že okresný súd vo veci rozhodol bezprostredne potom, ako sťažovateľ 2. decembra 2016 podal predsedníčke okresného súdu sťažnosť na prieťahy v konaní podľa § 62 a nasl. zákona č. 757/2004 Z. z. o súdoch a o zmene a doplnení niektorých zákonov v znení neskorších predpisov (ďalej len „zákon o súdoch“), t. j. opatrenia prijaté okresným súdom na základe tejto sťažnosti viedli k odstráneniu právnej neistoty sťažovateľa spôsobenej jeho neodôvodnenou nečinnosťou v napadnutom konaní. Ústavný súd v tejto súvislosti pripomína, že sťažnosť podľa § 62 a nasl. zákona o súdoch považuje v zmysle § 53 ods. 1 zákona o ústavnom súde za účinný prostriedok ochrany základného práva podľa čl. 48 ods. 2 ústavy, ktorú by mal sťažovateľ využiť pred podaním sťažnosti ústavnému súdu (m. m. IV. ÚS 153/03, IV. ÚS 278/04).</w:t>
      </w:r>
    </w:p>
    <w:p>
      <w:r>
        <w:t>5</w:t>
      </w:r>
    </w:p>
    <w:p>
      <w:r>
        <w:t>Na základe uvedeného ústavný súd preto pri predbežnom prerokovaní sťažnosť sťažovateľa odmietol podľa § 25 ods. 2 zákona o ústavnom súde ako zjavne neopodstatnenú. Vzhľadom na odmietnutie sťažnosti ako celku stratilo opodstatnenie zaoberať sa ďalšími návrhmi sťažovateľa, keďže rozhodovanie o nich je viazané na vyslovenie porušenia práva alebo slobody (čl. 127 ods. 2 prvá veta ústavy). P o u č e n i e : Proti tomuto rozhodnutiu nemožno podať opravný prostriedok. V Košiciach 4. apríla 2017</w:t>
      </w:r>
    </w:p>
    <w:p>
      <w:r>
        <w:t>6</w:t>
      </w:r>
    </w:p>
    <w:p/>
    <w:p>
      <w:r>
        <w:t>Zdroj: KAUZIS.SK – https://www.kauzis.sk/judikatura/r/ECLI:SK:USSR:2017:2.US.241.2017.1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