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Ústavného súdu SR sp. zn. II. ÚS 293/2017 z 26. 4. 2017</w:t>
      </w:r>
    </w:p>
    <w:p>
      <w:r>
        <w:t>Uznesenie Ústavného súdu SR z 26. apríla 2017, sp. zn. II. ÚS 293/2017, ECLI:SK:USSR:2017:2.US.293.2017.1</w:t>
      </w:r>
    </w:p>
    <w:p>
      <w:r>
        <w:t>Súd: Ústavný súd Slovenskej republiky</w:t>
      </w:r>
    </w:p>
    <w:p>
      <w:r>
        <w:t>Spisová značka: II. ÚS 293/2017</w:t>
      </w:r>
    </w:p>
    <w:p>
      <w:r>
        <w:t>ECLI: ECLI:SK:USSR:2017:2.US.293.2017.1</w:t>
      </w:r>
    </w:p>
    <w:p>
      <w:r>
        <w:t>Dátum vydania: 26. 4. 2017</w:t>
      </w:r>
    </w:p>
    <w:p>
      <w:r>
        <w:t>Forma: Uznesenie</w:t>
      </w:r>
    </w:p>
    <w:p>
      <w:r>
        <w:t>Oblasť práva: Ústavné právo</w:t>
      </w:r>
    </w:p>
    <w:p>
      <w:pPr>
        <w:pStyle w:val="Heading2"/>
      </w:pPr>
      <w:r>
        <w:t>Text rozhodnutia</w:t>
      </w:r>
    </w:p>
    <w:p>
      <w:r>
        <w:t>SLOVENSKÁ REPUBLIKA</w:t>
      </w:r>
    </w:p>
    <w:p>
      <w:r>
        <w:t>UZNESENIE Ústavného súdu Slovenskej republiky II. ÚS 293/2017-23</w:t>
      </w:r>
    </w:p>
    <w:p>
      <w:r>
        <w:t>Ústavný súd Slovenskej republiky na neverejnom zasadnutí 26. apríla 2017 v senáte zloženom z predsedu Ladislava Orosza, zo sudkyne Ľudmily Gajdošíkovej a sudcu Lajosa Mészárosa</w:t>
      </w:r>
    </w:p>
    <w:p>
      <w:r>
        <w:t>(sudca</w:t>
      </w:r>
    </w:p>
    <w:p>
      <w:r>
        <w:t>spravodajca)</w:t>
      </w:r>
    </w:p>
    <w:p>
      <w:r>
        <w:t>prerokoval</w:t>
      </w:r>
    </w:p>
    <w:p>
      <w:r>
        <w:t>sťažnosť</w:t>
      </w:r>
    </w:p>
    <w:p>
      <w:r>
        <w:t>obchodnej</w:t>
      </w:r>
    </w:p>
    <w:p>
      <w:r>
        <w:t>spoločnosti</w:t>
      </w:r>
    </w:p>
    <w:p>
      <w:r>
        <w:t>POHOTOVOSŤ, s. r. o., Pribinova 25, Bratislava, zastúpenej Fridrich Paľko, s. r. o., Grösslingová 4, Bratislava, v mene ktorej koná advokát doc. JUDr. Branislav Fridrich, PhD., vo veci namietaného porušenia jej základných práv podľa čl. 20 ods. 1 a čl. 46 ods. 1 Ústavy Slovenskej republiky, práva podľa čl. 6 ods. 1 Dohovoru o ochrane ľudských práv a základných slobôd a práva podľa čl. 1 Dodatkového protokolu k Dohovoru o ochrane ľudských práv a základných slobôd, ako aj namietaného porušenia čl. 12 ods. 2 Ústavy Slovenskej republiky a čl. 14 Dohovoru o ochrane ľudských práv a základných slobôd a zároveň namietaného porušenia čl. 47 Charty základných práv Európskej únie uznesením Krajského súdu v Trnave sp. zn. 10 CoE 278/2014 zo 4. júna 2015 v spojení s uznesením Okresného súdu Senica sp. zn. 11 Er 553/2009 z 2. apríla 2012, ako aj postupom, ktorý predchádzal ich vydaniu, a takto rozhodol:</w:t>
      </w:r>
    </w:p>
    <w:p>
      <w:r>
        <w:t>Sťažnosť obchodnej spoločnosti POHOTOVOSŤ, s. r. o., o d m i e t a .</w:t>
      </w:r>
    </w:p>
    <w:p>
      <w:r>
        <w:t>Odôvodnenie: I. Ústavnému súdu Slovenskej republiky (ďalej len „ústavný súd“) bola 26. októbra 2015 doručená sťažnosť obchodnej spoločnosti POHOTOVOSŤ, s. r. o., Pribinova 25, Bratislava (ďalej len „sťažovateľka“), vo veci namietaného porušenia jej základných práv podľa čl. 20 ods. 1 a čl. 46 ods. 1 Ústavy Slovenskej republiky (ďalej len „ústava“), práva podľa čl. 6 ods. 1 Dohovoru o ochrane ľudských práv a základných slobôd (ďalej len „dohovor“) a práva podľa čl. 1 Dodatkového protokolu k Dohovoru o ochrane ľudských práv a základných slobôd (ďalej len „dodatkový protokol“), ako aj namietaného porušenia čl. 12 ods. 2 ústavy a čl. 14 dohovoru a zároveň namietaného porušenia čl. 47 Charty základných práv Európskej únie (ďalej len „charta“) uznesením Krajského súdu v Trnave (ďalej len „krajský súd“) sp. zn. 10 CoE 278/2014 zo 4. júna 2015 v spojení s uznesením Okresného súdu Senica (ďalej len „okresný súd“) sp. zn. 11 Er 553/2009 z 2. apríla 2012, ako aj postupom, ktorý predchádzal ich vydaniu (ďalej len „napadnuté uznesenie krajského súdu“ a „napadnuté uznesenie okresného súdu“). Sťažovateľka v predostretej argumentácii (už mnohonásobne a pravidelne sa opakujúcej, pozn.) napáda závery vyplývajúce z rozhodovacej činnosti uvedeného okresného súdu a krajského súdu, ktorým vytýka ich nesprávnosť z hľadiska právneho posúdenia relevantných hmotnoprávnych ustanovení príslušných právnych predpisov vzťahujúcich sa na ich postup a rozhodnutia v exekučných konaniach vedených pred uvedenými všeobecnými súdmi a zároveň poskytuje ústavnému súdu vlastnú interpretáciu právnych predpisov vzťahujúcich sa na uvedené konania. V petite podanej sťažnosti sťažovateľka žiadala, aby ústavný súd vydal nález, v ktorom vysloví porušenie jej v záhlaví tohto rozhodnutia označených práv napadnutým uznesením krajského súdu a napadnutým uznesením okresného súdu, ktoré ďalej zruší a predmetné veci vráti všeobecným súdom na ďalšie konanie, prizná jej primerané finančné zadosťučinenie a úhradu trov konania.</w:t>
      </w:r>
    </w:p>
    <w:p>
      <w:r>
        <w:t>2</w:t>
      </w:r>
    </w:p>
    <w:p>
      <w:r>
        <w:t>II. Podľa čl. 124 ústavy ústavný súd je nezávislým súdnym orgánom ochrany ústavnosti. Podľa čl. 127 ods. 1 ústavy ústavný súd rozhoduje o sťažnostiach fyzických osôb alebo právnických osôb, ak namietajú porušenie svojich základných práv alebo slobôd, alebo ľudských práv a základných slobôd vyplývajúcich z medzinárodnej zmluvy, ktorú Slovenská republika ratifikovala a bola vyhlásená spôsobom ustanoveným zákonom, ak o ochrane týchto práv a slobôd nerozhoduje iný súd. Podľa čl. 140 ústavy podrobnosti o organizácii ústavného súdu, o spôsobe konania pred ním a o postavení jeho sudcov ustanoví zákon. Ústavný súd návrh predbežne prerokuje podľa § 25 ods. 1 zákona Národnej rady Slovenskej republiky č. 38/1993 Z. z. o organizácii Ústavného súdu Slovenskej republiky, o konaní pred ním a o postavení jeho sudcov v znení neskorších predpisov (ďalej len „zákon o ústavnom súde“) na neverejnom zasadnutí bez prítomnosti navrhovateľa a zisťuje, či nie sú dôvody na jeho odmietnutie podľa § 25 ods. 2 zákona o ústavnom súde. Podľa § 25 ods. 2 zákona o ústavnom súde môže ústavný súd na predbežnom prerokovaní odmietnuť uznesením bez ústneho pojednávania návrhy, na prerokovanie ktorých nemá právomoc, návrhy, ktoré nemajú náležitosti predpísané zákonom, neprípustné návrhy alebo návrhy podané niekým zjavne neoprávneným, ako aj návrhy podané oneskorene. Ústavný súd môže odmietnuť aj návrh, ktorý je zjavne neopodstatnený. II.A</w:t>
      </w:r>
    </w:p>
    <w:p>
      <w:r>
        <w:t>K</w:t>
      </w:r>
    </w:p>
    <w:p>
      <w:r>
        <w:t>namietanému</w:t>
      </w:r>
    </w:p>
    <w:p>
      <w:r>
        <w:t>porušeniu</w:t>
      </w:r>
    </w:p>
    <w:p>
      <w:r>
        <w:t>označených</w:t>
      </w:r>
    </w:p>
    <w:p>
      <w:r>
        <w:t>základných</w:t>
      </w:r>
    </w:p>
    <w:p>
      <w:r>
        <w:t>práv</w:t>
      </w:r>
    </w:p>
    <w:p>
      <w:r>
        <w:t>a slobôd napadnutým uznesením okresného súdu V čl. 127 ods. 1 ústavy je zakotvený princíp subsidiarity, podľa ktorého ústavný súd môže konať o namietanom porušení práv sťažovateľa a vecne sa zaoberať sťažnosťami iba vtedy, ak sa sťažovateľ nemôže domáhať ochrany svojich práv pred všeobecným súdom. Namietané porušenie niektorého zo základných práv alebo slobôd teda automaticky nezakladá aj právomoc ústavného súdu na konanie o nich. Pokiaľ ústavný súd pri predbežnom prerokovaní sťažnosti fyzickej osoby alebo právnickej osoby zistí,</w:t>
      </w:r>
    </w:p>
    <w:p>
      <w:r>
        <w:t>3</w:t>
      </w:r>
    </w:p>
    <w:p>
      <w:r>
        <w:t>že ochrany tohto základného práva alebo slobody, porušenie ktorých namieta, sa sťažovateľ môže domôcť využitím jemu dostupných a aj účinných právnych prostriedkov nápravy, prípadne iným zákonne upraveným spôsobom pred iným súdom alebo pred iným štátnym orgánom, musí takúto sťažnosť odmietnuť z dôvodu nedostatku svojej právomoci na jej prerokovanie (napr. m. m. I. ÚS 103/02, I. ÚS 6/04, II. ÚS 122/05, IV. ÚS 179/05, IV. ÚS 243/05, II. ÚS 90/06). Ústavný súd predstavuje v tejto súvislosti ultima ratio inštitucionálny mechanizmus, ktorý nasleduje až v prípade nefunkčnosti všetkých ostatných orgánov verejnej moci, ktoré sa na ochrane ústavnosti podieľajú. Opačný záver by znamenal popieranie princípu subsidiarity právomoci ústavného súdu podľa zásad uvedených v § 53 ods. 1 zákona o ústavnom súde (III. ÚS 149/04, IV. ÚS 135/05). Pokiaľ ide o napadnuté uznesenie okresného súdu, ústavný súd vzhľadom na už uvedené poukazuje na skutočnosť, že proti tomu bolo možné podať odvolanie ako riadny opravný prostriedok (čo sťažovateľka aj využila), a preto ňou podanú sťažnosť v tejto časti bolo potrebné odmietnuť pre nedostatok právomoci ústavného súdu podľa § 25 ods. 2 zákona o ústavnom súde. II.B</w:t>
      </w:r>
    </w:p>
    <w:p>
      <w:r>
        <w:t>K</w:t>
      </w:r>
    </w:p>
    <w:p>
      <w:r>
        <w:t>namietanému</w:t>
      </w:r>
    </w:p>
    <w:p>
      <w:r>
        <w:t>porušeniu</w:t>
      </w:r>
    </w:p>
    <w:p>
      <w:r>
        <w:t>označených</w:t>
      </w:r>
    </w:p>
    <w:p>
      <w:r>
        <w:t>základných</w:t>
      </w:r>
    </w:p>
    <w:p>
      <w:r>
        <w:t>práv</w:t>
      </w:r>
    </w:p>
    <w:p>
      <w:r>
        <w:t>a slobôd napadnutým uznesením krajského súdu Ústavný súd po preskúmaní predmetu sťažnosti a v kontexte aj svojich zistení dospel k záveru, že použitá argumentácia sťažovateľky v podanej sťažnosti je totožná s jej právnou argumentáciou, ktorú použila v stovkách predošlých sťažností, ktorými sa ústavný súd už zaoberal v uplynulom období a v ktorých napádala právne závery všeobecných súdov vo vzťahu</w:t>
      </w:r>
    </w:p>
    <w:p>
      <w:r>
        <w:t>k právnemu</w:t>
      </w:r>
    </w:p>
    <w:p>
      <w:r>
        <w:t>posudzovaniu</w:t>
      </w:r>
    </w:p>
    <w:p>
      <w:r>
        <w:t>notárskych</w:t>
      </w:r>
    </w:p>
    <w:p>
      <w:r>
        <w:t>zápisníc,</w:t>
      </w:r>
    </w:p>
    <w:p>
      <w:r>
        <w:t>ako</w:t>
      </w:r>
    </w:p>
    <w:p>
      <w:r>
        <w:t>aj</w:t>
      </w:r>
    </w:p>
    <w:p>
      <w:r>
        <w:t>rozsudkov</w:t>
      </w:r>
    </w:p>
    <w:p>
      <w:r>
        <w:t>rozhodcovského súdu ako exekučných titulov koncipovaných na podklade neprijateľných podmienok v úverových zmluvách vrátane posúdenia zmlúv o úvere koncipovaných formulárovou formou ako spotrebiteľských zmlúv v nadväznosti na podmienky v nich uvedené vrátane záverov vyplývajúcich z rozsudku Súdneho dvora Európskej únie (ďalej len ,,Súdny dvor“) vo veci Banif Plus Bank Zrt proti Csaba Csipai a spol. C-472/11 z 21. 2. 2013, ako aj postup všeobecných súdov v rozpore s § 57 ods. 5 zákona Národnej</w:t>
      </w:r>
    </w:p>
    <w:p>
      <w:r>
        <w:t>4</w:t>
      </w:r>
    </w:p>
    <w:p>
      <w:r>
        <w:t>rady Slovenskej republiky č. 233/1995 Z. z. o súdnych exekútoroch a exekučnej činnosti (Exekučný poriadok) a o zmene a doplnení ďalších zákonov v znení neskorších predpisov a krajského súdu v odvolacom konaní v rozpore s § 214 ods. 1 zákona č. 99/1963 Zb. Občiansky súdny poriadok v znení neskorších predpisov a v neposlednom rade vo vzťahu k prejudiciálnemu</w:t>
      </w:r>
    </w:p>
    <w:p>
      <w:r>
        <w:t>konaniu.</w:t>
      </w:r>
    </w:p>
    <w:p>
      <w:r>
        <w:t>Vzhľadom</w:t>
      </w:r>
    </w:p>
    <w:p>
      <w:r>
        <w:t>na totožnosť</w:t>
      </w:r>
    </w:p>
    <w:p>
      <w:r>
        <w:t>tak</w:t>
      </w:r>
    </w:p>
    <w:p>
      <w:r>
        <w:t>v osobe</w:t>
      </w:r>
    </w:p>
    <w:p>
      <w:r>
        <w:t>sťažovateľky,</w:t>
      </w:r>
    </w:p>
    <w:p>
      <w:r>
        <w:t>ako aj totožnosť v použitej právnej argumentácii a skutkových okolnostiach, ktoré boli podstatné pre ustálenie záverov všeobecných súdov aj v prípadoch predošlých, dospel ústavný súd k záveru, že vzhľadom na to, že sťažovateľke sú notoricky známe dôvody odmietnutia sťažností v úplne rovnakých prípadoch a ustálený právny názor ústavného súdu na danú právnu problematiku v závislosti od predmetu napadnutých rozhodnutí všeobecných súdov a ňou použitej argumentácie bez relevantných zmien, nie je potrebné uvádzať tie isté dôvody odmietnutia, ako to je aj v prípade tejto sťažnosti. Vzhľadom na uvedené sa preto ústavný súd plne stotožňuje s odôvodnením svojich predchádzajúcich rozhodnutí (napr. sp. zn. I. ÚS 220/2011 z 9. júna 2011, sp. zn. I. ÚS 227/2012 zo 16. mája 2012, sp. zn. I. ÚS 379/2012 z 22. augusta 2012, sp. zn. I. ÚS 381/2012 z 22. augusta 2012, sp. zn. I. ÚS 382/2012 z 22. augusta 2012, sp. zn. I. ÚS 409/2012 z 22. augusta 2012, sp. zn. I. ÚS 410/2012 z 22. augusta 2012, sp. zn. I. ÚS 3/2013 zo 16. januára 2013, sp. zn. I. ÚS 110/2013 z 20. februára 2013, sp. zn. I. ÚS 146/2013 z 13. marca 2013, sp. zn. I. ÚS 157/2013 z 13. marca 2013, sp. zn. I. ÚS 745/2013 z 11. decembra 2013, sp. zn. I. ÚS 99/2014 z 5. marca 2014, sp. zn. I. ÚS 100/2014 z 5. marca 2014, sp. zn. I. ÚS 212/2014 zo 7. mája 2014, sp. zn. II. ÚS 473/2011 z 20. októbra 2011, sp. zn. II. ÚS 303/2011 z 24. augusta 2012, sp. zn. II. ÚS 337/2012 z 13. septembra 2012, sp. zn. II. ÚS 62/2013 z 30. januára 2013, sp. zn. II. ÚS 79/2013 zo 7. februára 2013, sp. zn. II. ÚS 365/2013 z 26. júna 2013, sp. zn. II. ÚS 344/2013 z 19. júna 2013, sp. zn. II. ÚS 562/2013 z 30. októbra 2013, sp. zn. III. ÚS 178/2014 zo 4. marca 2011, sp. zn. III. ÚS 242/2011 z 31. mája 2011, sp. zn. III. ÚS 397/2011 z 27. septembra 2011, sp. zn. III. ÚS 488/2012 z 2. októbra 2012, sp. zn. III. ÚS 7/2013 z 15. januára 2013, sp. zn. III. ÚS 453/2013 z 26. septembra 2013, sp. zn. III. ÚS 173/2014 zo 4. marca 2014, sp. zn. III. ÚS 176/2014 zo 4. marca 2014, sp. zn. III. ÚS 178/2014 zo 4. marca 2014, sp. zn. III. ÚS 214/2014 z 25. marca 2014, sp. zn. III. ÚS 297/2014 z 24. apríla 2014, sp. zn. IV. ÚS 299/2012 zo 7. júna 2012, sp. zn. IV. ÚS 467/2012 z 18. septembra 2012,</w:t>
      </w:r>
    </w:p>
    <w:p>
      <w:r>
        <w:t>5</w:t>
      </w:r>
    </w:p>
    <w:p>
      <w:r>
        <w:t>sp. zn. IV. ÚS 50/2013 z 31. januára 2013, sp. zn. IV. ÚS 51/2013 z 31. januára 2013, sp. zn. IV. ÚS 52/2013 z 31. januára 2013, sp. zn. IV. ÚS 181/2014 z 20. marca 2014, sp. zn. IV. ÚS 182/2014 z 20. marca 2014, sp. zn. IV. ÚS 183/2014 z 20. marca 2014, sp. zn. IV. ÚS 186/2014 z 20. marca 2014, sp. zn. IV. ÚS 187/2014 z 20. marca 2014...), ktoré skončili odmietnutím podobných a opakujúcich sa sťažností sťažovateľky z dôvodov tam uvedených. Ústavný súd v takýchto a obdobných prípadoch nemá dôvod meniť svoje už ustálené právne názory, a preto v podrobnostiach odkazuje na svoje už citované svoje rozhodnutia. Na podporu svojej argumentácie ústavný súd tiež upriamuje pozornosť sťažovateľky na</w:t>
      </w:r>
    </w:p>
    <w:p>
      <w:r>
        <w:t>rozhodnutie</w:t>
      </w:r>
    </w:p>
    <w:p>
      <w:r>
        <w:t>Súdneho</w:t>
      </w:r>
    </w:p>
    <w:p>
      <w:r>
        <w:t>dvora</w:t>
      </w:r>
    </w:p>
    <w:p>
      <w:r>
        <w:t>C-76/10</w:t>
      </w:r>
    </w:p>
    <w:p>
      <w:r>
        <w:t>zo 16. 11.</w:t>
      </w:r>
    </w:p>
    <w:p>
      <w:r>
        <w:t>2010</w:t>
      </w:r>
    </w:p>
    <w:p>
      <w:r>
        <w:t>vydané</w:t>
      </w:r>
    </w:p>
    <w:p>
      <w:r>
        <w:t>vo veci iniciovanej sťažovateľkou, ako aj na ďalšiu početnú judikatúru Súdneho dvora (napr. C-240/98 až C-244/98, C-473/00, C-168/05, C-243/08, C-40/08, C-227/08 a C-76/10) dotýkajúcu sa problematiky spotrebiteľského práva, ktoré podporujú právne závery ústavným súdom predostreté v jeho predošlých rozhodnutiach a ktoré sú aj sťažovateľke notoricky známe. V ostatnom poukazuje na rozsudok Súdneho dvora z 27. 2. 2014 vo veci C-470/12, bod 41 (v rámci sporu, ktorého účastníkom je sťažovateľka, pozn.), v ktorom Súdny dvor výslovne deklaroval, že „možnosť súdu skúmať nekalú povahu podmienky aj bez návrhu predstavuje vhodný prostriedok na dosiahnutie výsledku stanoveného v článku 6 smernice 93/13, teda zabránenie tomu, aby bol jednotlivý spotrebiteľ viazaný nekalou podmienkou, a zároveň na dosiahnutie cieľa stanoveného v článku 7 tejto smernice, pretože takéto preskúmanie môže mať odradzujúci účinok smerujúci k ukončeniu používania nekalých podmienok v zmluvách uzavretých so spotrebiteľmi zo strany predajcov alebo dodávateľov (rozsudky z 21. novembra 2002, Cofidis, C-473/00, Zb. s. I-10875, bod 32, a Mostaza Claro, C-168/05, Zb. s. I-10421, bod 25)“. Taktiež už len dodáva, že v súčasnom období platná právna úprava formulovaná v § 58 ods. 2 Exekučného poriadku, ktorá bola zavedená zákonom č. 335/2012 Z. z. a je účinná</w:t>
      </w:r>
    </w:p>
    <w:p>
      <w:r>
        <w:t>od</w:t>
      </w:r>
    </w:p>
    <w:p>
      <w:r>
        <w:t>1. januára</w:t>
      </w:r>
    </w:p>
    <w:p>
      <w:r>
        <w:t>2013,</w:t>
      </w:r>
    </w:p>
    <w:p>
      <w:r>
        <w:t>počíta</w:t>
      </w:r>
    </w:p>
    <w:p>
      <w:r>
        <w:t>s možnosťou</w:t>
      </w:r>
    </w:p>
    <w:p>
      <w:r>
        <w:t>nariadenia</w:t>
      </w:r>
    </w:p>
    <w:p>
      <w:r>
        <w:t>pojednávania</w:t>
      </w:r>
    </w:p>
    <w:p>
      <w:r>
        <w:t>pred rozhodnutím exekučného súdu o zastavení vedeného exekučného konania podľa § 57 ods. 1 písm. a) až j) len ako s fakultatívnou možnosťou, a to len v prípade,</w:t>
      </w:r>
    </w:p>
    <w:p>
      <w:r>
        <w:t>6</w:t>
      </w:r>
    </w:p>
    <w:p>
      <w:r>
        <w:t>že je to nevyhnutné</w:t>
      </w:r>
    </w:p>
    <w:p>
      <w:r>
        <w:t>pre</w:t>
      </w:r>
    </w:p>
    <w:p>
      <w:r>
        <w:t>objasnenie</w:t>
      </w:r>
    </w:p>
    <w:p>
      <w:r>
        <w:t>veci.</w:t>
      </w:r>
    </w:p>
    <w:p>
      <w:r>
        <w:t>K sťažovateľkou</w:t>
      </w:r>
    </w:p>
    <w:p>
      <w:r>
        <w:t>namietanému</w:t>
      </w:r>
    </w:p>
    <w:p>
      <w:r>
        <w:t>postupu</w:t>
      </w:r>
    </w:p>
    <w:p>
      <w:r>
        <w:t>všeobecných súdov podľa § 57 ods. 1 písm. g) v spojení s § 57 ods. 5 Exekučného poriadku, právna úprava ktorá bola účinná v čase od 9. augusta 2012 do 31. decembra 2012, ústavný súd konštatuje, že aj v prípade, ak by tento postup nebol zo strany všeobecných súdov dodržaný</w:t>
      </w:r>
    </w:p>
    <w:p>
      <w:r>
        <w:t>(nariadenie</w:t>
      </w:r>
    </w:p>
    <w:p>
      <w:r>
        <w:t>pojednávania</w:t>
      </w:r>
    </w:p>
    <w:p>
      <w:r>
        <w:t>pred</w:t>
      </w:r>
    </w:p>
    <w:p>
      <w:r>
        <w:t>vyhlásením</w:t>
      </w:r>
    </w:p>
    <w:p>
      <w:r>
        <w:t>exekúcie</w:t>
      </w:r>
    </w:p>
    <w:p>
      <w:r>
        <w:t>za</w:t>
      </w:r>
    </w:p>
    <w:p>
      <w:r>
        <w:t>neprípustnú</w:t>
      </w:r>
    </w:p>
    <w:p>
      <w:r>
        <w:t>a jej zastavenie, pozn.), nepredstavoval by také porušenie označených práv sťažovateľky, ktoré by svojou intenzitou bolo spôsobilé zasiahnuť do ňou onačených práv v takom smere, aby ústavný súd mohol vysloviť ich porušenie (napr. I. ÚS 367/2014). Naostatok postup podľa § 57 ods. 5 Exekučného poriadku ani neprichádzal do úvahy v žiadnom z napadnutých konaní okresného súdu z dôvodu neúčinnosti predmetnej právnej úpravy. V kontexte uvedeného ústavný súd odmietol sťažovateľkou podanú sťažnosť v časti týkajúcej sa napadnutého uznesenia krajského súdu z dôvodu jej zjavnej neopodstatnenosti podľa § 25 ods. 2 zákona o ústavnom súde. Keďže sťažnosť bola odmietnutá ako celok, ústavný súd o ďalších návrhoch sťažovateľky v nej uplatnených nerozhodoval. P o u č e n i e : Proti tomuto rozhodnutiu nemožno podať opravný prostriedok. V Košiciach 26. apríla 2017</w:t>
      </w:r>
    </w:p>
    <w:p>
      <w:r>
        <w:t>7</w:t>
      </w:r>
    </w:p>
    <w:p/>
    <w:p>
      <w:r>
        <w:t>Zdroj: KAUZIS.SK – https://www.kauzis.sk/judikatura/r/ECLI:SK:USSR:2017:2.US.293.2017.1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