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306/2017 z 9. 5. 2017</w:t>
      </w:r>
    </w:p>
    <w:p>
      <w:r>
        <w:t>Uznesenie Ústavného súdu SR z 9. mája 2017, sp. zn. II. ÚS 306/2017, ECLI:SK:USSR:2017:2.US.306.2017.1</w:t>
      </w:r>
    </w:p>
    <w:p>
      <w:r>
        <w:t>Súd: Ústavný súd Slovenskej republiky</w:t>
      </w:r>
    </w:p>
    <w:p>
      <w:r>
        <w:t>Spisová značka: II. ÚS 306/2017</w:t>
      </w:r>
    </w:p>
    <w:p>
      <w:r>
        <w:t>ECLI: ECLI:SK:USSR:2017:2.US.306.2017.1</w:t>
      </w:r>
    </w:p>
    <w:p>
      <w:r>
        <w:t>Dátum vydania: 9. 5. 2017</w:t>
      </w:r>
    </w:p>
    <w:p>
      <w:r>
        <w:t>Forma: Uznesenie</w:t>
      </w:r>
    </w:p>
    <w:p>
      <w:r>
        <w:t>Oblasť práva: Ústavné právo</w:t>
      </w:r>
    </w:p>
    <w:p>
      <w:pPr>
        <w:pStyle w:val="Heading2"/>
      </w:pPr>
      <w:r>
        <w:t>Text rozhodnutia</w:t>
      </w:r>
    </w:p>
    <w:p>
      <w:r>
        <w:t>SLOVENSKÁ REPUBLIKA</w:t>
      </w:r>
    </w:p>
    <w:p>
      <w:r>
        <w:t>UZNESENIE Ústavného súdu Slovenskej republiky II. ÚS 306/2017-10 Ústavný súd Slovenskej republiky na neverejnom zasadnutí 9. mája 2017 v senáte zloženom z predsedu Ladislava Orosza, zo sudkyne Ľudmily Gajdošíkovej a sudcu Lajosa Mészárosa (sudca spravodajca) predbežne prerokoval sťažnosti obchodnej spoločnosti POHOTOVOSŤ, s. r. o., Pribinova 25, Bratislava, zastúpenej Fridrich Paľko, s. r. o., Grösslingová 4, Bratislava, v mene ktorej koná advokát doc. JUDr. Branislav Fridrich, PhD., vedené pod sp. zn. Rvp 4935/2015 až sp. zn. Rvp 4949/2015, sp. zn. Rvp 5291/2015 až sp. zn. Rvp 5309/2015, sp. zn. Rvp 5549/2015 a sp. zn. Rvp 5550/2015, a sp. zn. Rvp 10177/2015 až sp. zn. Rvp 10180/2015 vo veci namietaného porušenia jej základného práva na súdnu ochranu podľa čl. 46 ods. 1 Ústavy Slovenskej republiky a práva na spravodlivé súdne konanie podľa čl. 6 ods. 1 Dohovoru o ochrane ľudských práv a základných slobôd rozsudkami Krajského súdu v Trnave Nitre sp. zn. 23 Co 388/2014 zo 17. decembra 2014, sp. zn. 25 Co 385/2014 zo 4. februára 2015, sp. zn. 26 Co 216/2014 zo 16. decembra 2014, sp. zn. 26 Co 247/2014 zo 16. decembra 2014, sp. zn. 23 Co 468/2014 z 26. januára 2015, sp. zn. 9 Co 81/2014 zo 16. decembra 2014, sp. zn. 9 Co 87/2014 zo 16. decembra 2014, sp. zn. 11 Co 235/2014 z 3. decembra 2014, sp. zn. 11 Co 237/2014 z 3. decembra 2014, sp. zn. 26 Co 119/2014 z 18. novembra 2014, sp. zn. 11 Co 46/2014 z 3. decembra 2014, sp. zn. 26 Co 239/2014 z 25. novembra 2014, sp. zn. 9 Co 86/2014 zo 16. decembra 2014, sp. zn. 26 Co 118/2014 z 18. novembra 2014, sp. zn. 9 Co 144/2014 z 27. januára 2015, sp. zn. 11 Co 468/2014 z 28. januára 2015, sp. zn. 9 Co 107/2014 z 27. januára 2015, sp. zn. 9 Co 137/2014 z 27. januára 2015, sp. zn. 11 Co 236/2014 zo 17. decembra 2014, sp. zn. 26 Co 241/2014 zo 16. decembra 2014, sp. zn. 11 Co 174/2014 zo 17. decembra 2014, sp. zn. 24 Co 207/2014 z 28. januára 2015,</w:t>
      </w:r>
    </w:p>
    <w:p>
      <w:r>
        <w:t>sp. zn. 23 Co 231/2014 z 26. januára 2015, sp. zn. 23 Co 397/2014 z 26. januára 2015, sp. zn. 11 Co 243/2014 zo 14. januára 2015, sp. zn. 25 Co 373/2014 zo 4. februára 2015, sp. zn. 11 Co 319/2014 zo 14. januára 2015, sp. zn. 23 Co 437/2014 zo 17. decembra 2014, sp. zn. 23 Co 80/2014 z 19. januára 2015, sp. zn. 23 Co 228/2014 z 26. januára 2015, sp. zn. 11 Co 274/2014 zo 14. januára 2015, sp. zn. 11 Co 275/2014 zo 14. januára 2015, sp. zn. 11 Co 256/2014 zo 14. januára 2015, sp. zn. 11 Co 318/2014 zo 14. januára 2015, sp. zn. 11 Co 393/2014 zo 14. januára 2015, sp. zn. 9 Co 138/2014 z 27. januára 2015, sp. zn. 25 Co 285/2014 z 25. februára 2015, sp. zn. 23 Co 301/2014 z 9. februára 2015, sp. zn. 9 Co 140/2015 zo 14. apríla 2015 a sp. zn. 23 Co 646/2014 z 23. marca 2015, ako aj postupom, ktorý predchádzal ich vydaniu, a takto rozhodol: 1. Sťažnosti obchodnej spoločnosti POHOTOVOSŤ, s. r. o., vedené pod sp. zn. Rvp 4935/2015 až sp. zn. Rvp 4949/2015, sp. zn. Rvp 5291/2015 až sp. zn. Rvp 5309/2015, sp. zn. Rvp 5549/2015 a sp. zn. Rvp 5550/2015, a sp. zn. Rvp 10177/2015 až sp. zn. Rvp 10180/2015 s p á j a</w:t>
      </w:r>
    </w:p>
    <w:p>
      <w:r>
        <w:t>na spoločné konanie, ktoré bude ďalej vedené pod sp. zn.</w:t>
      </w:r>
    </w:p>
    <w:p>
      <w:r>
        <w:t>Rvp 4935/2015. 2. Sťažnosti obchodnej spoločnosti POHOTOVOSŤ, s. r. o., o d m i e t a ako zjavne neopodstatnené. Odôvodnenie: I. Ústavnému súdu Slovenskej republiky (ďalej len „ústavný súd“) boli v priebehu roka 2015 doručené sťažnosti obchodnej spoločnosti POHOTOVOSŤ, s. r. o. (ďalej len „sťažovateľka“), ktorými namieta porušenie základného práva na súdnu ochranu podľa čl. 46 ods. 1 Ústavy Slovenskej republiky (ďalej len „ústava“) a práva na spravodlivé súdne konanie podľa čl. 6 ods. 1 Dohovoru o ochrane ľudských práv a základných slobôd (ďalej len „dohovor“) rozsudkami Krajského súdu v Trnave Nitre (ďalej len „krajský súd“)</w:t>
      </w:r>
    </w:p>
    <w:p>
      <w:r>
        <w:t>2</w:t>
      </w:r>
    </w:p>
    <w:p>
      <w:r>
        <w:t>uvedenými v záhlaví tohto rozhodnutia (ďalej aj „napadnuté rozsudky“), ako aj postupom, ktorý predchádzal ich vydaniu. Zo sťažností a z ich príloh vyplýva, že sťažovateľka vystupovala v procesnom postavení žalobkyne v konaniach vedených pred Okresným súdom Trnava, Okresným súdom Dunajská Streda a Okresným súdom Piešťany (ďalej len „okresné súdy“), predmetom ktorých bolo rozhodovanie o náhrade majetkovej škody a nemajetkovej ujmy spôsobenej nezákonným rozhodnutím, resp. nesprávnym úradným postupom, ktorý bol podľa tvrdení sťažovateľky v rozpore s § 44 ods. 2 zákona Národnej rady Slovenskej republiky č. 233/1995 Z. z. o súdnych exekútoroch a exekučnej činnosti (Exekučný poriadok) a o zmene a doplnení ďalších zákonov v znení neskorších predpisov, a v ktorých vystupovala v procesnom postavení oprávnenej. Sťažovateľka sa v konaniach vedených pred Okresným súdom Trnava, Okresným súdom Dunajská Streda a Okresným súdom Piešťany (z dôvodu vylúčenia sudcov na Okresnom súde Senica, Okresnom súde Skalica a Okresnom súde Galanta) domáhala náhrady škody a nemajetkovej ujmy v zmysle podmienok vyplývajúcich zo zákona č. 514/2003 Z. z. o zodpovednosti za škodu spôsobenú pri výkone verejnej moci a o zmene niektorých zákonov v znení neskorších predpisov. Všeobecné súdy žalobné nároky vo veci samej zamietli. Krajský súd svojimi napadnutými rozsudkami potvrdil v odvolacom konaní prvostupňové rozhodnutia okresných súdov ako vecne správne. V petite podaných sťažností sťažovateľka žiadala, aby ústavný súd vydal nález, v ktorom vysloví porušenie jej v záhlaví tohto rozhodnutia označených práv napadnutými rozsudkami krajského súdu, ktoré ďalej zruší a predmetné veci mu vráti na ďalšie konanie, prizná jej primerané finančné zadosťučinenie a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spojeniu vecí na spoločné konanie (bod 1 výroku tohto uznesenia)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vedených ústavným súdom pod sp. zn. Rvp 4935/2015 až sp. zn. Rvp 4949/2015, sp. zn. Rvp 5291/2015 až sp. zn. Rvp 5309/2015, sp. zn. Rvp 5549/2015 a sp. zn. Rvp 5550/2015, a sp. zn. Rvp 10177/2015 až sp. zn. Rvp 10180/2015 a z tohto obsahu vyplývajúcu právnu a skutkovú súvislosť uvedených sťažností a taktiež prihliadajúc na totožnosť v osobe sťažovateľky a krajského súdu, proti 4</w:t>
      </w:r>
    </w:p>
    <w:p>
      <w:r>
        <w:t>ktorému tieto sťažnosti smerujú, rozhodol ústavný súd, uplatniac citované právne normy, tak, ako to je uvedené v bode l výroku tohto uznesenia. II.B K namietanému porušeniu základného práva na súdnu ochranu podľa čl. 46 ods. 1 ústavy a práva na spravodlivé súdne konanie podľa čl. 6 ods. 1 dohovoru napadnutými rozsudkami krajského súdu (bod 2 výroku tohto uznesenia) Ústavný súd po preskúmaní predmetu predmetných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napádala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a skutkových okolnostiach, ktoré boli podstatné pre ustálenie záverov všeobecných súdov aj vo veľkom množstve prípadov predošlých (a tiež posudzovaných ústavným súdom, pozn.), ústavný súd dospel k záveru, že sťažovateľke sú nepochybne známe dôvody odmietnutia sťažností v obdobných prípadoch, ako aj vyslovený právny názor ústavného súdu na danú právnu problematiku. A keďže v rozsahu použitej zásadnej/kľúčovej argumentácie sťažovateľky voči napadnutým rozsudkom krajského súdu sa táto nemení, nie je potrebné uvádzať tie isté dôvody odmietnutia, ako to je aj v prípade týchto sťažností. Vzhľadom na uvedené sa preto ústavný súd plne stotožňuje s dôvodmi svojich predchádzajúcich rozhodnutí (I. ÚS 369/2014, I. ÚS 373/2014, II. ÚS 458/2014, II. ÚS 503/2015, II. ÚS 504/2015, II. ÚS 506/2015, IV. ÚS 256/2014, IV. ÚS 363/2014), ktoré skončili odmietnutím rovnakých sťažností 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w:t>
      </w:r>
    </w:p>
    <w:p>
      <w:r>
        <w:t>5</w:t>
      </w:r>
    </w:p>
    <w:p>
      <w:r>
        <w:t>Vzhľadom na odmietnutie sťažností ako celku rozhodovanie o ďalších procesných návrhoch sťažovateľky v nich uplatnených (zrušenie napadnutých rozsudkov krajského súdu a vrátenie vecí na ďalšie konanie a priznanie náhrady trov konania) stratilo opodstatnenie, preto sa nimi ústavný súd už nezaoberal. P o u č e n i e : Proti tomuto rozhodnutiu nemožno podať opravný prostriedok. V Košiciach 9. mája 2017</w:t>
      </w:r>
    </w:p>
    <w:p>
      <w:r>
        <w:t>6</w:t>
      </w:r>
    </w:p>
    <w:p/>
    <w:p>
      <w:r>
        <w:t>Zdroj: KAUZIS.SK – https://www.kauzis.sk/judikatura/r/ECLI:SK:USSR:2017:2.US.306.2017.1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