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335/2017 z 18. 5. 2017</w:t>
      </w:r>
    </w:p>
    <w:p>
      <w:r>
        <w:t>Uznesenie Ústavného súdu SR z 18. mája 2017, sp. zn. II. ÚS 335/2017, ECLI:SK:USSR:2017:2.US.335.2017.1</w:t>
      </w:r>
    </w:p>
    <w:p>
      <w:r>
        <w:t>Súd: Ústavný súd Slovenskej republiky</w:t>
      </w:r>
    </w:p>
    <w:p>
      <w:r>
        <w:t>Spisová značka: II. ÚS 335/2017</w:t>
      </w:r>
    </w:p>
    <w:p>
      <w:r>
        <w:t>ECLI: ECLI:SK:USSR:2017:2.US.335.2017.1</w:t>
      </w:r>
    </w:p>
    <w:p>
      <w:r>
        <w:t>Dátum vydania: 18. 5. 2017</w:t>
      </w:r>
    </w:p>
    <w:p>
      <w:r>
        <w:t>Forma: Uznesenie</w:t>
      </w:r>
    </w:p>
    <w:p>
      <w:r>
        <w:t>Oblasť práva: Ústavné právo</w:t>
      </w:r>
    </w:p>
    <w:p>
      <w:pPr>
        <w:pStyle w:val="Heading2"/>
      </w:pPr>
      <w:r>
        <w:t>Text rozhodnutia</w:t>
      </w:r>
    </w:p>
    <w:p>
      <w:r>
        <w:t>SLOVENSKÁ REPUBLIKA</w:t>
      </w:r>
    </w:p>
    <w:p>
      <w:r>
        <w:t>UZNESENIE Ústavného súdu Slovenskej republiky II. ÚS 335/2017-9 Ústavný súd Slovenskej republiky na neverejnom zasadnutí 18. mája 2017 v senáte zloženom z predsedu Ladislava Orosza, zo sudkyne Ľudmily Gajdošíkovej (sudkyňa spravodajkyňa) a sudcu Lajosa Mészárosa predbežne prerokoval sťažnosť ,</w:t>
      </w:r>
    </w:p>
    <w:p>
      <w:r>
        <w:t>, vo veci namietaného porušenia jeho základného</w:t>
      </w:r>
    </w:p>
    <w:p>
      <w:r>
        <w:t>práva podľa čl. 48 ods. 2 Ústavy Slovenskej republiky a práva podľa čl. 6 ods. 1 Dohovoru o ochrane ľudských práv a základných slobôd postupom Okresného súdu Trnava vo veci vedenej pod sp. zn. 23 C 19/1996 a postupom Krajského súdu v Trnave vo veci vedenej pod sp. zn. 26 Co 202/2014 a takto rozhodol: Sťažnosť</w:t>
      </w:r>
    </w:p>
    <w:p>
      <w:r>
        <w:t>o d m i e t a ako zjavne neopodstatnenú. Odôvodnenie: I.</w:t>
      </w:r>
    </w:p>
    <w:p>
      <w:r>
        <w:t>Ústavnému súdu Slovenskej republiky (ďalej len „ústavný súd“) bola 2. januára 2017 doručená sťažnosť</w:t>
      </w:r>
    </w:p>
    <w:p>
      <w:r>
        <w:t>(ďalej len „sťažovateľ“), ktorou namieta</w:t>
      </w:r>
    </w:p>
    <w:p>
      <w:r>
        <w:t>porušenie svojho základného práva podľa čl. 48 ods. 2 Ústavy Slovenskej republiky (ďalej len „ústava“) a práva podľa čl. 6 ods. 1 Dohovoru o ochrane ľudských práv a základných slobôd (ďalej len „dohovor“) postupom Okresného súdu Trnava (ďalej len „okresný súd“)</w:t>
      </w:r>
    </w:p>
    <w:p>
      <w:r>
        <w:t>vo veci vedenej pod sp. zn. 23 C 19/1996 (ďalej len „napadnuté konanie okresného súdu“) a postupom Krajského súdu v Trnave (ďalej len „krajský súd“) vo veci vedenej pod sp. zn. 26 Co 202/2014 (ďalej len „napadnuté konanie krajského súdu“, spolu ďalej len „napadnuté konania“). Zo sťažnosti a z jej príloh vyplýva: „Rozsudkom KS Trnava súd uložil žalovanej strane č.1 zaplatiť žalobcom 1 až 3 každému čiastku 7 731,51 € s 22 %-ným úrokom z omeškania ročne od 1.1.1995 do zaplatenia všetko do 3 dni od právoplatnosti tohto rozhodnutia. Podľa uvedeného rozsudku ide o náhradu škody pre sťažovateľa za obdobie 22 rokov vo výške 170 093.22 € a 34 420.50 € úrokov. Sťažovatelia dňa 7.2.1994 uplatnili na príslušnom súde OS Tmava svoj nárok vyplývajúci z riešenia obsadenia ich reštituovaného rodinného majetku firmami odporcov a náhrady škôd z týchto dôvodov vzniklých, ako aj odcudzení majetku a strojných zariadení. Meritorne bolo rozhodnuté až KS Trnava s nadobudnutím právoplatnosti dňa 3.1.2015. Teda po dobu vyše 20 rokov sme bolí sťažovatelia vystavovaní porušovaniu našich základných práv a slobôd na úseku majetko-právnom a podnikateľskom, ktoré sú garantované čl. 48 odst. 2 Ústava SR. Dohovor o ochrane týchto práv bol vyhlásený pod č. 209/1992 Zb. Namietame, že po dobu 20 rokov, až do roku 2015 bolo porušované naše základné právo na spravodlivé súdne konanie a vymožiteľnosť nášho práva. Z aspektu našej reštitúcie rodinného majetku sme túto uplatnili ešte v roku 1991, teda porušovanie našich práv je po dobu 25 rokov.“ Sťažovateľ v sťažnosti poukazuje na predchádzajúce rozhodnutie ústavného súdu a uvádza, že „Ústavný súd SR nálezom z 2.6.2004, č. k. IV. ÚS 85/04/34 prikázal OS v Trnave konať vo veci bez zbytočných prieťahov. Od tohoto dátumu uplynulo ďalších 11 rokov a napriek vydokladovaniu všetkých našich námietok voči rozhodnutiam Okresného a Krajského súdu v rozsahu cez tisíc strán dokumentov tieto nerešpektoval a rozhodol v príkrom rozpore so základnými právami spravodlivosti.“.</w:t>
      </w:r>
    </w:p>
    <w:p>
      <w:r>
        <w:t>2</w:t>
      </w:r>
    </w:p>
    <w:p>
      <w:r>
        <w:t>Ústavný súd konštatoval prieťahy v napadnutom konaní okresného súdu opakovane 3. júna 2010 nálezom sp. zn. IV. ÚS 83/2010. Na základe týchto skutočností sťažovateľ navrhuje, aby ústavný súd po prijatí sťažnosti na ďalšie konanie nálezom takto rozhodol: „Žiadam o riešenie mojej sťažnosti v zmysle ustanovení čl. 127 ods.1 Ústavy SR a § 18 - § 20 zákona č. 38/1993 Z. z. ako aj §§ 17 a 18 Zák. č. 514/2003 Z. z.“ Ústavný súd, hodnotiac obsah sťažnosti, túto posúdil ako sťažnosť podľa čl. 127 ústavy, ktorou sťažovateľ namieta porušenie základného práva na prerokovanie veci bez zbytočných prieťahov podľa čl. 48 ods. 2 ústavy a práva na prejednanie veci v primeranej lehote podľa čl. 6 ods. 1 dohovoru.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w:t>
      </w:r>
    </w:p>
    <w:p>
      <w:r>
        <w:t>3</w:t>
      </w:r>
    </w:p>
    <w:p>
      <w:r>
        <w:t>zjavne neoprávneným, ako aj návrhy podané oneskorene môže ústavný súd na predbežnom prerokovaní odmietnuť uznesením bez ústneho pojednávania. Ústavný súd môže odmietnuť aj návrh, ktorý je zjavne neopodstatnený. Podľa ustálenej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(napr. II. ÚS 70/00, IV. ÚS 66/02, I. ÚS 56/03, III. ÚS 263/03, II. ÚS 98/06, III. ÚS 218/07, III. ÚS 214/2010).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spravodlivosti.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w:t>
      </w:r>
    </w:p>
    <w:p>
      <w:r>
        <w:t>4</w:t>
      </w:r>
    </w:p>
    <w:p>
      <w:r>
        <w:t>Pri rozhodovaní o ústavných sťažnostiach namietajúcich porušenie základného práva podľa čl. 48 ods. 2 ústavy, ako aj práva podľa čl. 6 ods. 1 dohovoru ústavný súd vychádza zo svojej ustálenej rozhodovacej činnosti, podľa ktorej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neodstráni. K stavu právnej istoty dochádza zásadne až právoplatným rozhodnutím súdu alebo iným zákonom predvídaným spôsobom, ktorý znamená nastolenie právnej istoty inak ako právoplatným rozhodnutím súdu (m. m. I. ÚS 41/02). Ústavný súd preto poskytuje ochranu tomuto základnému právu len vtedy, ak bola na ústavnom súde uplatnená v čase, keď namietané porušovanie označeného práva ešte mohlo trvať (m. m. I. ÚS 22/01, I. ÚS 77/02, I. ÚS 116/02, IV. ÚS 258/2012). Ak v čase doručenia sťažnosti ústavnému súdu už nemôže dochádzať k namietanému porušovaniu označeného základného práva podľa čl. 48 ods. 2 ústavy, ústavný súd sťažnosť odmietne ako zjavne neopodstatnenú (§ 25 ods. 2 zákona o ústavnom súde), pretože konanie o takej sťažnosti už nie je spôsobilé naplniť účel ochrany, ktorú ústavný súd poskytuje vo vzťahu k základnému právu na prerokovanie veci bez zbytočných prieťahov podľa čl. 48 ods. 2 ústavy (m. m. I. ÚS 6/03). Uvedený právny názor ústavného súdu je akceptovaný aj judikatúrou Európskeho súdu pre ľudské práva (m. m. Miroslav Mazurek proti Slovenskej republike, rozhodnutie o sťažnosti č. 16970/05 z 3. 3. 2009). Ústavný súd taktiež už opakovane judikoval, že jednou zo základných pojmových náležitostí sťažnosti podľa čl. 127 ústavy je v prípadoch, keď sa ňou namieta porušenie základného práva na prerokovanie veci bez zbytočných prieťahov (rovnako aj práva na prerokovanie veci v primeranej lehote), skutočnosť, že musí smerovať proti aktuálnemu a trvajúcemu zásahu orgánov verejnej moci do základných práv sťažovateľa. Uvedený názor vychádza zo skutočnosti, že táto sťažnosť zohráva preventívnu funkciu, a to ako účinný prostriedok na to, aby sa predišlo zásahu do základných práv, a v prípade, že už k zásahu došlo, aby sa v porušovaní týchto práv ďalej nepokračovalo (m. m. IV. ÚS 104/03, IV. ÚS 215/07, III. ÚS 305/07, I. ÚS 269/2012).</w:t>
      </w:r>
    </w:p>
    <w:p>
      <w:r>
        <w:t>5</w:t>
      </w:r>
    </w:p>
    <w:p>
      <w:r>
        <w:t>Ústavný súd zistil (táto skutočnosť vyplýva aj priamo zo sťažnosti sťažovateľa), že okresný súd vo veci rozhodol rozsudkom sp. zn. 23 C 19/1996 z 1. apríla 2014, ktorý (v spojení s potvrdzujúcim rozsudkom krajského súdu sp. zn. 26 Co 202/2014 z 2. decembra 2014) nadobudol právoplatnosť 3. januára 2015. V čase doručenia sťažnosti ústavnému súdu (2. januára 2017) už zjavne nedochádzalo k porušovaniu sťažovateľom označených práv. Keďže sťažovateľ namieta porušenie svojho základného práva na prerokovanie veci bez zbytočných prieťahov podľa čl. 48 ods. 2 ústavy a práva na prejednanie svojej záležitosti v primeranej lehote podľa čl. 6 ods. 1 dohovoru v konaní, ktoré bolo pred doručením jeho sťažnosti ústavnému súdu vo veci samej právoplatne skončené, je zrejmé, že v čase predbežného prerokovávania sťažnosti na ústavnom súde bola už jeho právna neistota odstránená a tvrdené porušovanie sťažovateľom označených práv už netrvalo. Z dôvodu, že v čase, keď sťažnosť bola doručená ústavnému súdu, už nemohlo dochádzať k namietanému porušovaniu označeného základného práva, pretože konanie bolo právoplatne skončené, ústavný súd sťažnosť odmietol ako zjavne neopodstatnenú (§ 25 ods. 2 zákona o ústavnom súde). Keďže sťažnosť bola odmietnutá, rozhodovanie o ďalších procesných návrhoch sťažovateľa v uvedenej veci stratilo opodstatnenie, preto sa nimi ústavný súd už nezaoberal. Nad rámec odôvodnenia tohto uznesenia ústavný súd uvádza, že s poukazom na dôvody, pre ktoré rozhodol o odmietnutí, sa z dôvodu hospodárnosti konania už nezaoberal otázkou odstránenia procesnej prekážky konania spočívajúcej v nedostatku kvalifikovaného právneho zastúpenia sťažovateľa, pretože dôvody, pre ktoré ústavný súd rozhodol o odmietnutí sťažnosti, by neboli odstrániteľné ani prostredníctvom právneho zástupcu. P o u č e n i e : Proti tomuto rozhodnutiu nemožno podať opravný prostriedok. V Košiciach 18. mája 2017</w:t>
      </w:r>
    </w:p>
    <w:p>
      <w:r>
        <w:t>6</w:t>
      </w:r>
    </w:p>
    <w:p/>
    <w:p>
      <w:r>
        <w:t>Zdroj: KAUZIS.SK – https://www.kauzis.sk/judikatura/r/ECLI:SK:USSR:2017:2.US.335.2017.1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