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34/2017 z 4. 4. 2017</w:t>
      </w:r>
    </w:p>
    <w:p>
      <w:r>
        <w:t>Uznesenie Ústavného súdu SR z 4. apríla 2017, sp. zn. II. ÚS 34/2017, ECLI:SK:USSR:2017:2.US.34.2017.2</w:t>
      </w:r>
    </w:p>
    <w:p>
      <w:r>
        <w:t>Súd: Ústavný súd Slovenskej republiky</w:t>
      </w:r>
    </w:p>
    <w:p>
      <w:r>
        <w:t>Spisová značka: II. ÚS 34/2017</w:t>
      </w:r>
    </w:p>
    <w:p>
      <w:r>
        <w:t>ECLI: ECLI:SK:USSR:2017:2.US.34.2017.2</w:t>
      </w:r>
    </w:p>
    <w:p>
      <w:r>
        <w:t>Dátum vydania: 4.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34/2017-25 Ústavný súd Slovenskej republiky na neverejnom zasadnutí 4.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 a práv podľa čl. 6 ods. 1 Dohovoru o ochrane ľudských práv a základných slobôd a čl. 1 Dodatkového protokolu č. 1 k Dohovoru o ochrane ľudských práv a základných slobôd uzneseniami Krajského súdu v Banskej Bystrici uvedenými v prílohe tohto rozhodnutia, takto rozhodol: Konanie o sťažnostiach obchodnej spoločnosti POHOTOVOSŤ, s. r. o., vedené pod sp. zn. II. ÚS 34/2017 z a s t a v u j e . Odôvodnenie: 1. Ústavný súd Slovenskej republiky (ďalej len „ústavný súd“) uznesením č. k. II. ÚS 34/2017-8 z 12. januára 2017 (ďalej aj „uznesenie“) uložil obchodnej spoločnosti POHOTOVOSŤ, s. r. o, (ďalej len „sťažovateľka“) povinnosť zaplatiť súdny</w:t>
      </w:r>
    </w:p>
    <w:p>
      <w:r>
        <w:t>poplatok vo výške 990 € do 7 dní odo dňa doručenia uznesenia na účet Kancelárie Ústavného súdu Slovenskej republiky za 33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pre nezaplatenie</w:t>
      </w:r>
    </w:p>
    <w:p>
      <w:r>
        <w:t>súdu.</w:t>
      </w:r>
    </w:p>
    <w:p>
      <w:r>
        <w:t>súdneho</w:t>
      </w:r>
    </w:p>
    <w:p>
      <w:r>
        <w:t>Právoplatnosťou</w:t>
      </w:r>
    </w:p>
    <w:p>
      <w:r>
        <w:t>poplatku</w:t>
      </w:r>
    </w:p>
    <w:p>
      <w:r>
        <w:t>poplatková</w:t>
      </w:r>
    </w:p>
    <w:p>
      <w:r>
        <w:t>uznesenia povinnosť</w:t>
      </w:r>
    </w:p>
    <w:p>
      <w:r>
        <w:t>o</w:t>
      </w:r>
    </w:p>
    <w:p>
      <w:r>
        <w:t>zastavení uložená</w:t>
      </w:r>
    </w:p>
    <w:p>
      <w:r>
        <w:t>konania uznesením</w:t>
      </w:r>
    </w:p>
    <w:p>
      <w:r>
        <w:t>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34/2017 zastavil. P o u č e n i e : Proti tomuto uzneseniu nemožno podať opravný prostriedok. V Košiciach 4. apríla 2017</w:t>
      </w:r>
    </w:p>
    <w:p>
      <w:r>
        <w:t>2</w:t>
      </w:r>
    </w:p>
    <w:p>
      <w:r>
        <w:t>Príloha k uzneseniu Ústavného súdu Slovenskej republiky sp. zn. II. ÚS 34/2017 Por. č.</w:t>
      </w:r>
    </w:p>
    <w:p>
      <w:r>
        <w:t>sp. zn. sťažností vedených</w:t>
      </w:r>
    </w:p>
    <w:p>
      <w:r>
        <w:t>sp. zn. uznesení Krajského súdu v Banskej</w:t>
      </w:r>
    </w:p>
    <w:p>
      <w:r>
        <w:t>1.</w:t>
      </w:r>
    </w:p>
    <w:p>
      <w:r>
        <w:t>ústavným súdom (Rvp) Rvp 3394/2016</w:t>
      </w:r>
    </w:p>
    <w:p>
      <w:r>
        <w:t>Bystrici sp. zn. 12 Co 451/2014 z 11. januára 2016</w:t>
      </w:r>
    </w:p>
    <w:p>
      <w:r>
        <w:t>2.</w:t>
      </w:r>
    </w:p>
    <w:p>
      <w:r>
        <w:t>Rvp 3395/2016</w:t>
      </w:r>
    </w:p>
    <w:p>
      <w:r>
        <w:t>sp. zn. 13 Co 350/2014 z 28. októbra 2015</w:t>
      </w:r>
    </w:p>
    <w:p>
      <w:r>
        <w:t>3.</w:t>
      </w:r>
    </w:p>
    <w:p>
      <w:r>
        <w:t>Rvp 3396/2016</w:t>
      </w:r>
    </w:p>
    <w:p>
      <w:r>
        <w:t>sp. zn. 43 Co 774/2014 z 26. februára 2016</w:t>
      </w:r>
    </w:p>
    <w:p>
      <w:r>
        <w:t>4.</w:t>
      </w:r>
    </w:p>
    <w:p>
      <w:r>
        <w:t>Rvp 3397/2016</w:t>
      </w:r>
    </w:p>
    <w:p>
      <w:r>
        <w:t>sp. zn. 41 Co 847/2014 zo 16. júna 2015</w:t>
      </w:r>
    </w:p>
    <w:p>
      <w:r>
        <w:t>5.</w:t>
      </w:r>
    </w:p>
    <w:p>
      <w:r>
        <w:t>Rvp 3398/2016</w:t>
      </w:r>
    </w:p>
    <w:p>
      <w:r>
        <w:t>sp. zn. 2 Co 534/2014 z 21. mája 2015</w:t>
      </w:r>
    </w:p>
    <w:p>
      <w:r>
        <w:t>6.</w:t>
      </w:r>
    </w:p>
    <w:p>
      <w:r>
        <w:t>Rvp 3399/2016</w:t>
      </w:r>
    </w:p>
    <w:p>
      <w:r>
        <w:t>sp. zn. 43 Co 293/2015 z 2. júla 2015</w:t>
      </w:r>
    </w:p>
    <w:p>
      <w:r>
        <w:t>7.</w:t>
      </w:r>
    </w:p>
    <w:p>
      <w:r>
        <w:t>Rvp 3400/2016</w:t>
      </w:r>
    </w:p>
    <w:p>
      <w:r>
        <w:t>sp. zn. 16 Co 1057/2013 z 9. októbra 2014</w:t>
      </w:r>
    </w:p>
    <w:p>
      <w:r>
        <w:t>8.</w:t>
      </w:r>
    </w:p>
    <w:p>
      <w:r>
        <w:t>Rvp 3401/2016</w:t>
      </w:r>
    </w:p>
    <w:p>
      <w:r>
        <w:t>sp. zn. 16 Co 1058/2013 z 9. októbra 2014</w:t>
      </w:r>
    </w:p>
    <w:p>
      <w:r>
        <w:t>9.</w:t>
      </w:r>
    </w:p>
    <w:p>
      <w:r>
        <w:t>Rvp 3402/2016</w:t>
      </w:r>
    </w:p>
    <w:p>
      <w:r>
        <w:t>sp. zn. 16 Co 1054/2013 z 9. októbra 2014</w:t>
      </w:r>
    </w:p>
    <w:p>
      <w:r>
        <w:t>10.</w:t>
      </w:r>
    </w:p>
    <w:p>
      <w:r>
        <w:t>Rvp 3403/2016</w:t>
      </w:r>
    </w:p>
    <w:p>
      <w:r>
        <w:t>sp. zn. 2 Co 634/2014 z 30. júna 2015</w:t>
      </w:r>
    </w:p>
    <w:p>
      <w:r>
        <w:t>11.</w:t>
      </w:r>
    </w:p>
    <w:p>
      <w:r>
        <w:t>Rvp 3404/2016</w:t>
      </w:r>
    </w:p>
    <w:p>
      <w:r>
        <w:t>sp. zn. 13 Co 568/2014 z 24. februára 2015</w:t>
      </w:r>
    </w:p>
    <w:p>
      <w:r>
        <w:t>12.</w:t>
      </w:r>
    </w:p>
    <w:p>
      <w:r>
        <w:t>Rvp 3405/2016</w:t>
      </w:r>
    </w:p>
    <w:p>
      <w:r>
        <w:t>sp. zn. 13 Co 555/2014 zo 17. februára 2015</w:t>
      </w:r>
    </w:p>
    <w:p>
      <w:r>
        <w:t>13.</w:t>
      </w:r>
    </w:p>
    <w:p>
      <w:r>
        <w:t>Rvp 3406/2016</w:t>
      </w:r>
    </w:p>
    <w:p>
      <w:r>
        <w:t>sp. zn. 15 Co 615/2013 z 28. novembra 2014</w:t>
      </w:r>
    </w:p>
    <w:p>
      <w:r>
        <w:t>14.</w:t>
      </w:r>
    </w:p>
    <w:p>
      <w:r>
        <w:t>Rvp 3407/2016</w:t>
      </w:r>
    </w:p>
    <w:p>
      <w:r>
        <w:t>sp. zn. 14 Co 456/2014 z 30. septembra 2014</w:t>
      </w:r>
    </w:p>
    <w:p>
      <w:r>
        <w:t>15.</w:t>
      </w:r>
    </w:p>
    <w:p>
      <w:r>
        <w:t>Rvp 3408/2016</w:t>
      </w:r>
    </w:p>
    <w:p>
      <w:r>
        <w:t>sp. zn. 14 Co 959/2014 zo 16. júna 2015</w:t>
      </w:r>
    </w:p>
    <w:p>
      <w:r>
        <w:t>16.</w:t>
      </w:r>
    </w:p>
    <w:p>
      <w:r>
        <w:t>Rvp 3409/2016</w:t>
      </w:r>
    </w:p>
    <w:p>
      <w:r>
        <w:t>sp. zn. 17 Co 469/2014 z 13. augusta 2014</w:t>
      </w:r>
    </w:p>
    <w:p>
      <w:r>
        <w:t>17.</w:t>
      </w:r>
    </w:p>
    <w:p>
      <w:r>
        <w:t>Rvp 3410/2016</w:t>
      </w:r>
    </w:p>
    <w:p>
      <w:r>
        <w:t>sp. zn. 12 Co 450/2014 z 29. októbra 2014</w:t>
      </w:r>
    </w:p>
    <w:p>
      <w:r>
        <w:t>18.</w:t>
      </w:r>
    </w:p>
    <w:p>
      <w:r>
        <w:t>Rvp 3411/2016</w:t>
      </w:r>
    </w:p>
    <w:p>
      <w:r>
        <w:t>sp. zn. 1 Co 11/2015 z 27. mája 2015</w:t>
      </w:r>
    </w:p>
    <w:p>
      <w:r>
        <w:t>19.</w:t>
      </w:r>
    </w:p>
    <w:p>
      <w:r>
        <w:t>Rvp 3412/2016</w:t>
      </w:r>
    </w:p>
    <w:p>
      <w:r>
        <w:t>sp. zn. 17 Co 343/2015 z 20. mája 2015</w:t>
      </w:r>
    </w:p>
    <w:p>
      <w:r>
        <w:t>20.</w:t>
      </w:r>
    </w:p>
    <w:p>
      <w:r>
        <w:t>Rvp 3413/2016</w:t>
      </w:r>
    </w:p>
    <w:p>
      <w:r>
        <w:t>sp. zn. 41 Co 845/2014 z 19. februára 2015</w:t>
      </w:r>
    </w:p>
    <w:p>
      <w:r>
        <w:t>21.</w:t>
      </w:r>
    </w:p>
    <w:p>
      <w:r>
        <w:t>Rvp 3414/2016</w:t>
      </w:r>
    </w:p>
    <w:p>
      <w:r>
        <w:t>sp. zn. 43 Co 18/2015 z 10. júna 2015</w:t>
      </w:r>
    </w:p>
    <w:p>
      <w:r>
        <w:t>22.</w:t>
      </w:r>
    </w:p>
    <w:p>
      <w:r>
        <w:t>Rvp 3415/2016</w:t>
      </w:r>
    </w:p>
    <w:p>
      <w:r>
        <w:t>sp. zn. 13 Co 1356/2014 z 21. apríla 2015</w:t>
      </w:r>
    </w:p>
    <w:p>
      <w:r>
        <w:t>23.</w:t>
      </w:r>
    </w:p>
    <w:p>
      <w:r>
        <w:t>Rvp 3416/2016</w:t>
      </w:r>
    </w:p>
    <w:p>
      <w:r>
        <w:t>sp. zn. 12 Co 809/2014 z 26. marca 2015</w:t>
      </w:r>
    </w:p>
    <w:p>
      <w:r>
        <w:t>24.</w:t>
      </w:r>
    </w:p>
    <w:p>
      <w:r>
        <w:t>Rvp 3417/2016</w:t>
      </w:r>
    </w:p>
    <w:p>
      <w:r>
        <w:t>sp. zn. 16 Co 1224/2014 z 9. apríla 2015</w:t>
      </w:r>
    </w:p>
    <w:p>
      <w:r>
        <w:t>25.</w:t>
      </w:r>
    </w:p>
    <w:p>
      <w:r>
        <w:t>Rvp 3418/2016</w:t>
      </w:r>
    </w:p>
    <w:p>
      <w:r>
        <w:t>sp. zn. 16 Co 1359/2014 zo 14. mája 2015</w:t>
      </w:r>
    </w:p>
    <w:p>
      <w:r>
        <w:t>26.</w:t>
      </w:r>
    </w:p>
    <w:p>
      <w:r>
        <w:t>Rvp 3419/2016</w:t>
      </w:r>
    </w:p>
    <w:p>
      <w:r>
        <w:t>sp. zn. 16 Co 1215/2014 z 26. marca 2015</w:t>
      </w:r>
    </w:p>
    <w:p>
      <w:r>
        <w:t>27.</w:t>
      </w:r>
    </w:p>
    <w:p>
      <w:r>
        <w:t>Rvp 3420/2016</w:t>
      </w:r>
    </w:p>
    <w:p>
      <w:r>
        <w:t>sp. zn. 16 Co 970/2014 z 12. marca 2015</w:t>
      </w:r>
    </w:p>
    <w:p>
      <w:r>
        <w:t>28.</w:t>
      </w:r>
    </w:p>
    <w:p>
      <w:r>
        <w:t>Rvp 3421/2016</w:t>
      </w:r>
    </w:p>
    <w:p>
      <w:r>
        <w:t>sp. zn. 14 Co 1351/2014 z 27. januára 2015</w:t>
      </w:r>
    </w:p>
    <w:p>
      <w:r>
        <w:t>29.</w:t>
      </w:r>
    </w:p>
    <w:p>
      <w:r>
        <w:t>Rvp 3422/2016</w:t>
      </w:r>
    </w:p>
    <w:p>
      <w:r>
        <w:t>sp. zn. 41 Co 28/2015 z 12. augusta 2015</w:t>
      </w:r>
    </w:p>
    <w:p>
      <w:r>
        <w:t>30.</w:t>
      </w:r>
    </w:p>
    <w:p>
      <w:r>
        <w:t>Rvp 3423/2016</w:t>
      </w:r>
    </w:p>
    <w:p>
      <w:r>
        <w:t>sp. zn. 16 Co 1374/2014 z 28. mája 2015</w:t>
      </w:r>
    </w:p>
    <w:p>
      <w:r>
        <w:t>31.</w:t>
      </w:r>
    </w:p>
    <w:p>
      <w:r>
        <w:t>Rvp 3424/2016</w:t>
      </w:r>
    </w:p>
    <w:p>
      <w:r>
        <w:t>sp. zn. 2 Co 145/2015 z 30. apríla 2015</w:t>
      </w:r>
    </w:p>
    <w:p>
      <w:r>
        <w:t>3</w:t>
      </w:r>
    </w:p>
    <w:p>
      <w:r>
        <w:t>32.</w:t>
      </w:r>
    </w:p>
    <w:p>
      <w:r>
        <w:t>Rvp 3425/2016</w:t>
      </w:r>
    </w:p>
    <w:p>
      <w:r>
        <w:t>sp. zn. 41 Co 579/2014 z 30. júna 2015</w:t>
      </w:r>
    </w:p>
    <w:p>
      <w:r>
        <w:t>33.</w:t>
      </w:r>
    </w:p>
    <w:p>
      <w:r>
        <w:t>Rvp 3426/2016</w:t>
      </w:r>
    </w:p>
    <w:p>
      <w:r>
        <w:t>sp. zn. 17 Co 1197/2014 z 28. januára 2015</w:t>
      </w:r>
    </w:p>
    <w:p>
      <w:r>
        <w:t>4</w:t>
      </w:r>
    </w:p>
    <w:p/>
    <w:p>
      <w:r>
        <w:t>Zdroj: KAUZIS.SK – https://www.kauzis.sk/judikatura/r/ECLI:SK:USSR:2017:2.US.34.2017.2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