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4/2017 z 11. 1. 2017</w:t>
      </w:r>
    </w:p>
    <w:p>
      <w:r>
        <w:t>Uznesenie Ústavného súdu SR z 11. januára 2017, sp. zn. II. ÚS 4/2017, ECLI:SK:USSR:2017:2.US.4.2017.1</w:t>
      </w:r>
    </w:p>
    <w:p>
      <w:r>
        <w:t>Súd: Ústavný súd Slovenskej republiky</w:t>
      </w:r>
    </w:p>
    <w:p>
      <w:r>
        <w:t>Spisová značka: II. ÚS 4/2017</w:t>
      </w:r>
    </w:p>
    <w:p>
      <w:r>
        <w:t>ECLI: ECLI:SK:USSR:2017:2.US.4.2017.1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II. ÚS 4/2017-28 Ústavný súd Slovenskej republiky na neverejnom zasadnutí 11. januára 2017 v senáte zloženom z predsedu Lajosa Mészárosa (sudca spravodajca), zo sudkyne Ľudmily Gajdošíkovej a sudcu Ladislava Orosza predbežne prerokoval sťažnosť ,a</w:t>
      </w:r>
    </w:p>
    <w:p>
      <w:r>
        <w:t>,</w:t>
      </w:r>
    </w:p>
    <w:p>
      <w:r>
        <w:t>,</w:t>
      </w:r>
    </w:p>
    <w:p>
      <w:r>
        <w:t>, zastúpených</w:t>
      </w:r>
    </w:p>
    <w:p>
      <w:r>
        <w:t>advokátom JUDr. Drahomírom Tomčom, Advokátska kancelária, Koceľova 9, Bratislava, vo veci namietaného porušenia základných práv podľa čl. 20 ods. 1 a 3, čl. 46 ods. 1 a čl. 47 ods. 3 Ústavy Slovenskej republiky a práva podľa čl. 6 ods. 1 Dohovoru o ochrane ľudských práv a základných slobôd rozsudkom Okresného súdu Bratislava II sp. zn. 12 C 140/2010 zo 6. marca 2014 a rozsudkom Krajského súdu v Bratislave sp. zn. 3 Co 289/2014, 3 Co 290/2014 z 11. novembra 2015 a takto rozhodol: Konanie o sťažnosti</w:t>
      </w:r>
    </w:p>
    <w:p>
      <w:r>
        <w:t>a</w:t>
      </w:r>
    </w:p>
    <w:p>
      <w:r>
        <w:t>zastavuje.</w:t>
      </w:r>
    </w:p>
    <w:p>
      <w:r>
        <w:t>Odôvodnenie: I. 1. Ústavnému súdu Slovenskej republiky (ďalej len „ústavný súd“) bola 24. marca 2016 doručená sťažnosť</w:t>
      </w:r>
    </w:p>
    <w:p>
      <w:r>
        <w:t>a</w:t>
      </w:r>
    </w:p>
    <w:p>
      <w:r>
        <w:t>(spolu ďalej len „sťažovateľky“)</w:t>
      </w:r>
    </w:p>
    <w:p>
      <w:r>
        <w:t>vo veci namietaného porušenia základných práv podľa čl. 20 ods. 1 a 3, čl. 46 ods. 1 a čl. 47 ods. 3 Ústavy Slovenskej republiky (ďalej len „ústava“) a práva podľa čl. 6 ods. 1 Dohovoru</w:t>
      </w:r>
    </w:p>
    <w:p>
      <w:r>
        <w:t>o ochrane ľudských práv a základných slobôd (ďalej len „dohovor“) rozsudkom Okresného súdu Bratislava II (ďalej len „okresný súd“) sp. zn. 12 C 140/2010 zo 6. marca 2014 (ďalej aj „napadnutý rozsudok okresného súdu“) a rozsudkom Krajského súdu v Bratislave (ďalej len „krajský súd“) sp. zn. 3 Co 289/2014, 3 Co 290/2014 z 11. novembra 2015 (ďalej aj „napadnutý rozsudok krajského súdu“). 2. Zo sťažnosti a z jej príloh vyplýva, že krajský súd napadnutým rozsudkom potvrdil napadnutý rozsudok okresného súdu, ktorý zamietol návrh sťažovateliek, ktorým sa domáhali vydania rozhodnutia, ktorým by okresný súd zriadil v prospech navrhovateliek vecné bremeno, a to právo prejsť pešo, ako aj prechodu a prejazdu osobným a nákladným motorovým vozidlom cez pozemok odporcu k pozemkom navrhovateliek. Ďalej žiadali, aby okresný súd zriadil vecné bremeno v prospech navrhovateliek spočívajúce v práve pokládky všetkých inžinierskych sietí, a to podzemnej prípojky elektrickej, vodovodnej, plynovej, kanalizačnej, telefónnej, káblovej, ako aj v práve trpieť výkon údržby, opráv, resp. rekonštrukcií týchto sietí na pozemkoch odporcu a cez pozemok odporcu. 3. Sťažovateľky namietajú, že všeobecné súdy mali byť vo svojej argumentácii obsiahnutej v odôvodnení napadnutých rozsudkov koherentné, t. j. ich rozhodnutia mali byť konzistentné a ich argumenty mali podporiť príslušný záver. Súčasne mali dbať tiež na ich celkovú presvedčivosť, teda inými slovami na to, aby premisy zvolené v rozhodnutí, rovnako ako závery, ku ktorým na základe týchto premís dospeli, boli pre širšiu právnickú verejnosť (ale aj laickú) prijateľné, racionálne, ale v neposlednom rade aj spravodlivé a presvedčivé. O napadnutých rozsudkoch všeobecných súdov vzhľadom na ich odôvodnenie a celkovo zistený skutkový a právny stav nemožno podľa sťažovateliek tvrdiť, že sú ústavne akceptovateľné a ospravedlniteľné, teda že neporušujú už označené články ústavy. 4. Sťažovateľky preto navrhli, aby ústavný súd vydal nález, v ktorom konštatuje porušenie označených ústavných práv sťažovateliek napadnutými rozsudkami všeobecných súdov, napadnuté rozsudky všeobecných súdov zruší, vec vráti okresnému súdu na ďalšie konanie a zaviaže všeobecné súdy na náhradu trov konania.</w:t>
      </w:r>
    </w:p>
    <w:p>
      <w:r>
        <w:t>2</w:t>
      </w:r>
    </w:p>
    <w:p>
      <w:r>
        <w:t>II. Dňa 2. januára 2017 doručili sťažovateľky ústavnému súdu doplnenie sťažnosti podaním, ktorým vzali svoju už opísanú sťažnosť späť, a to z dôvodu, že so „žalovaným ... ohľadne zriadenia vecného bremena, ktorá vec sa viedla na Okresnom súde Bratislava II pod spisovou značkou 12 C 140/2010 sme sa mimosúdne dohodli“.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54 zákona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IV. 7. Z citovaného ustanovenia § 54 zákona o ústavnom súde vyplýva, že zákon o ústavnom súde ponecháva ústavnému súdu možnosť o. i. rozhodnúť, že záujem na ochrane základných práv a slobôd sťažovateľa je dôležitejší než rozhodnutie sťažovateľa</w:t>
      </w:r>
    </w:p>
    <w:p>
      <w:r>
        <w:t>3</w:t>
      </w:r>
    </w:p>
    <w:p>
      <w:r>
        <w:t>vziať svoju sťažnosť späť (porov. II. ÚS 38/96, II. ÚS 256/2013), a teda rozhodnúť, že späťvzatie sťažnosti sa nepripúšťa. Ústavný súd sa vo svojej judikatúre prihlásil k materiálnemu chápaniu ochrany základných práv a slobôd, a tak ústavný súd musí pri prerokovávaní späťvzatia sťažnosti a rozhodovaní o zastavení konania skúmať, či zastavením konania v dôsledku späťvzatia sťažnosti nebudú mimoriadne závažným spôsobom porušené základné práva a slobody sťažovateľa. 7.1 V danom prípade ústavný súd dospel k záveru, že v dôsledku späťvzatia sťažnosti nebudú mimoriadne závažným spôsobom porušené základné práva a slobody sťažovateliek a že nie sú dôvody na to, aby rozhodol, že späťvzatie sa nepripúšťa. Vychádzal pritom aj zo skutočnosti, že k späťvzatiu sťažnosti došlo ešte pred rozhodnutím ústavného súdu o jej prijatí na ďalšie konanie podľa § 25 zákona o ústavnom súde, a aj preto akceptoval prejav vôle sťažovateliek. 8. Vzhľadom na uvedené ústavný súd rozhodol tak, ako to je uvedené vo výroku tohto rozhodnutia. P o u č e n i e : Proti tomuto rozhodnutiu nemožno podať opravný prostriedok. V Košiciach 11. januára 2017</w:t>
      </w:r>
    </w:p>
    <w:p>
      <w:r>
        <w:t>4</w:t>
      </w:r>
    </w:p>
    <w:p/>
    <w:p>
      <w:r>
        <w:t>Zdroj: KAUZIS.SK – https://www.kauzis.sk/judikatura/r/ECLI:SK:USSR:2017:2.US.4.2017.1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