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461/2017 z 6. 10. 2017</w:t>
      </w:r>
    </w:p>
    <w:p>
      <w:r>
        <w:t>Uznesenie Ústavného súdu SR z 6. októbra 2017, sp. zn. II. ÚS 461/2017, ECLI:SK:USSR:2017:2.US.461.2017.2</w:t>
      </w:r>
    </w:p>
    <w:p>
      <w:r>
        <w:t>Súd: Ústavný súd Slovenskej republiky</w:t>
      </w:r>
    </w:p>
    <w:p>
      <w:r>
        <w:t>Spisová značka: II. ÚS 461/2017</w:t>
      </w:r>
    </w:p>
    <w:p>
      <w:r>
        <w:t>ECLI: ECLI:SK:USSR:2017:2.US.461.2017.2</w:t>
      </w:r>
    </w:p>
    <w:p>
      <w:r>
        <w:t>Dátum vydania: 6. 10.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461/2017-23 Ústavný súd Slovenskej republiky na neverejnom zasadnutí 6. októbra 2017 v senáte zloženom z predsedu Ladislava Orosza, zo sudkyne Ľudmily Gajdošíkovej a sudcu Lajosa Mészárosa</w:t>
      </w:r>
    </w:p>
    <w:p>
      <w:r>
        <w:t>(sudca</w:t>
      </w:r>
    </w:p>
    <w:p>
      <w:r>
        <w:t>spravodajca)</w:t>
      </w:r>
    </w:p>
    <w:p>
      <w:r>
        <w:t>v konaní</w:t>
      </w:r>
    </w:p>
    <w:p>
      <w:r>
        <w:t>o</w:t>
      </w:r>
    </w:p>
    <w:p>
      <w:r>
        <w:t>sťažnostiach</w:t>
      </w:r>
    </w:p>
    <w:p>
      <w:r>
        <w:t>obchodnej</w:t>
      </w:r>
    </w:p>
    <w:p>
      <w:r>
        <w:t>spoločnosti</w:t>
      </w:r>
    </w:p>
    <w:p>
      <w:r>
        <w:t>POHOTOVOSŤ, s. r. o., Pribinova 25, Bratislava, zastúpenej advokátskou kanceláriou Fridrich Paľko, s. r. o., Grösslingová 4, Bratislava, v mene ktorej koná konateľ a advokát doc. JUDr. Branislav Fridrich, PhD., vedenom pod sp. zn. II. ÚS 461/2017, smerujúcich proti postupu Krajského súdu v Banskej Bystrici, Krajského súdu v Trenčíne, Krajského súdu v Prešove a Najvyššieho súdu Slovenskej republiky, takto rozhodol: Konanie o sťažnostiach obchodnej spoločnosti POHOTOVOSŤ, s. r. o., vedené pod sp. zn. II. ÚS 461/2017 z a s t a v u j e . Odôvodnenie: I. 1. Ústavný súd Slovenskej republiky (ďalej len „ústavný súd“) uznesením č. k. II. ÚS 461/2017-8 z 25. júla 2017 (ďalej aj „uznesenie“) uložil obchodnej spoločnosti POHOTOVOSŤ, s. r. o. (ďalej len „sťažovateľka“), povinnosť zaplatiť súdny poplatok</w:t>
      </w:r>
    </w:p>
    <w:p>
      <w:r>
        <w:t>vo výške 3 090 € do 7 dní odo dňa doručenia uznesenia na účet Kancelárie Ústavného súdu Slovenskej republiky za 103 uznesením spojených sťažností sťažovateľky. 2. Podľa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</w:t>
      </w:r>
    </w:p>
    <w:p>
      <w:r>
        <w:t>súdneho</w:t>
      </w:r>
    </w:p>
    <w:p>
      <w:r>
        <w:t>poplatku</w:t>
      </w:r>
    </w:p>
    <w:p>
      <w:r>
        <w:t>poplatková</w:t>
      </w:r>
    </w:p>
    <w:p>
      <w:r>
        <w:t>povinnosť</w:t>
      </w:r>
    </w:p>
    <w:p>
      <w:r>
        <w:t>uložená</w:t>
      </w:r>
    </w:p>
    <w:p>
      <w:r>
        <w:t>uznesením</w:t>
      </w:r>
    </w:p>
    <w:p>
      <w:r>
        <w:t>podľa odseku 2 zaniká. 3. Keďže sťažovateľka v lehote uloženej ústavným súdom na splnenie povinnosti uhradiť súdny poplatok za podané sťažnosti tento neuhradila, ústavný súd v zmysle § 35 ods. 4 zákona o ústavnom súde konanie o sťažnostiach sťažovateľky vedené pod sp. zn. II. ÚS 461/2017 zastavil. P o u č e n i e : Proti tomuto uzneseniu nemožno podať opravný prostriedok. V Košiciach 6. októbra 2017</w:t>
      </w:r>
    </w:p>
    <w:p>
      <w:r>
        <w:t>2</w:t>
      </w:r>
    </w:p>
    <w:p/>
    <w:p>
      <w:r>
        <w:t>Zdroj: KAUZIS.SK – https://www.kauzis.sk/judikatura/r/ECLI:SK:USSR:2017:2.US.461.2017.2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